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8C5EE" w14:textId="77777777" w:rsidR="00E81521" w:rsidRDefault="00E81521" w:rsidP="00E81521">
      <w:pPr>
        <w:pStyle w:val="3GPPHeader"/>
        <w:spacing w:after="60"/>
        <w:jc w:val="both"/>
        <w:rPr>
          <w:rFonts w:cs="Arial"/>
          <w:sz w:val="32"/>
          <w:szCs w:val="32"/>
        </w:rPr>
      </w:pPr>
      <w:bookmarkStart w:id="0" w:name="_Hlk487029736"/>
      <w:bookmarkEnd w:id="0"/>
      <w:r>
        <w:rPr>
          <w:rFonts w:cs="Arial"/>
        </w:rPr>
        <w:t>3GPP TSG-RAN WG4 Meeting #106</w:t>
      </w:r>
      <w:r>
        <w:rPr>
          <w:rFonts w:cs="Arial"/>
        </w:rPr>
        <w:tab/>
      </w:r>
      <w:r>
        <w:rPr>
          <w:rFonts w:cs="Arial"/>
          <w:color w:val="000000" w:themeColor="text1"/>
          <w:szCs w:val="24"/>
        </w:rPr>
        <w:t>R4-2300059</w:t>
      </w:r>
    </w:p>
    <w:p w14:paraId="40EE18E6" w14:textId="77777777" w:rsidR="00E81521" w:rsidRDefault="00E81521" w:rsidP="00E81521">
      <w:pPr>
        <w:pStyle w:val="3GPPHeader"/>
        <w:jc w:val="both"/>
        <w:rPr>
          <w:rFonts w:cs="Arial"/>
        </w:rPr>
      </w:pPr>
      <w:bookmarkStart w:id="1" w:name="OLE_LINK3"/>
      <w:bookmarkStart w:id="2" w:name="OLE_LINK4"/>
      <w:r>
        <w:rPr>
          <w:rFonts w:cs="Arial"/>
        </w:rPr>
        <w:t>Electronic Meeting, 27 Feb. – 3 Mars. 2023</w:t>
      </w:r>
    </w:p>
    <w:bookmarkEnd w:id="1"/>
    <w:bookmarkEnd w:id="2"/>
    <w:p w14:paraId="093DF671" w14:textId="77777777" w:rsidR="00E81521" w:rsidRDefault="00E81521" w:rsidP="00E81521">
      <w:pPr>
        <w:ind w:left="1985" w:hanging="1985"/>
        <w:jc w:val="both"/>
        <w:rPr>
          <w:rFonts w:ascii="Arial" w:eastAsia="SimSun" w:hAnsi="Arial" w:cs="Arial"/>
          <w:b/>
          <w:bCs/>
          <w:sz w:val="24"/>
          <w:szCs w:val="24"/>
          <w:lang w:eastAsia="zh-CN"/>
        </w:rPr>
      </w:pPr>
      <w:r>
        <w:rPr>
          <w:rFonts w:ascii="Arial" w:eastAsia="SimSun" w:hAnsi="Arial" w:cs="Arial"/>
          <w:b/>
          <w:bCs/>
          <w:sz w:val="24"/>
          <w:szCs w:val="24"/>
          <w:lang w:eastAsia="en-US"/>
        </w:rPr>
        <w:t>Agenda Item:</w:t>
      </w:r>
      <w:r>
        <w:rPr>
          <w:rFonts w:ascii="Arial" w:eastAsia="SimSun" w:hAnsi="Arial" w:cs="Arial"/>
          <w:b/>
          <w:bCs/>
          <w:sz w:val="24"/>
          <w:szCs w:val="24"/>
          <w:lang w:eastAsia="en-US"/>
        </w:rPr>
        <w:tab/>
        <w:t>8.31.3</w:t>
      </w:r>
    </w:p>
    <w:p w14:paraId="2923FA16" w14:textId="77777777" w:rsidR="00E81521" w:rsidRDefault="00E81521" w:rsidP="00E81521">
      <w:pPr>
        <w:tabs>
          <w:tab w:val="left" w:pos="1985"/>
        </w:tabs>
        <w:overflowPunct/>
        <w:autoSpaceDE/>
        <w:adjustRightInd/>
        <w:ind w:left="1985" w:hanging="1985"/>
        <w:rPr>
          <w:rFonts w:ascii="Arial" w:eastAsia="SimSun" w:hAnsi="Arial" w:cs="Arial"/>
          <w:b/>
          <w:bCs/>
          <w:sz w:val="24"/>
          <w:szCs w:val="24"/>
          <w:lang w:eastAsia="en-US"/>
        </w:rPr>
      </w:pPr>
      <w:r>
        <w:rPr>
          <w:rFonts w:ascii="Arial" w:eastAsia="SimSun" w:hAnsi="Arial" w:cs="Arial"/>
          <w:b/>
          <w:bCs/>
          <w:sz w:val="24"/>
          <w:szCs w:val="24"/>
          <w:lang w:eastAsia="en-US"/>
        </w:rPr>
        <w:t>Source:</w:t>
      </w:r>
      <w:r>
        <w:rPr>
          <w:rFonts w:ascii="Arial" w:eastAsia="SimSun" w:hAnsi="Arial" w:cs="Arial"/>
          <w:b/>
          <w:bCs/>
          <w:sz w:val="24"/>
          <w:szCs w:val="24"/>
          <w:lang w:eastAsia="en-US"/>
        </w:rPr>
        <w:tab/>
      </w:r>
      <w:r>
        <w:rPr>
          <w:rFonts w:ascii="Arial" w:eastAsia="MS Mincho" w:hAnsi="Arial" w:cs="Arial"/>
          <w:b/>
          <w:sz w:val="24"/>
          <w:szCs w:val="24"/>
          <w:lang w:eastAsia="en-US"/>
        </w:rPr>
        <w:t>Charter Communications, Inc.</w:t>
      </w:r>
    </w:p>
    <w:p w14:paraId="643DD7D6" w14:textId="77777777" w:rsidR="00E81521" w:rsidRDefault="00E81521" w:rsidP="00E81521">
      <w:pPr>
        <w:tabs>
          <w:tab w:val="left" w:pos="1985"/>
        </w:tabs>
        <w:overflowPunct/>
        <w:autoSpaceDE/>
        <w:adjustRightInd/>
        <w:ind w:left="1985" w:hanging="1985"/>
        <w:rPr>
          <w:rFonts w:ascii="Arial" w:eastAsia="SimSun" w:hAnsi="Arial" w:cs="Arial"/>
          <w:b/>
          <w:bCs/>
          <w:sz w:val="24"/>
          <w:szCs w:val="24"/>
          <w:lang w:eastAsia="en-US"/>
        </w:rPr>
      </w:pPr>
      <w:r>
        <w:rPr>
          <w:rFonts w:ascii="Arial" w:eastAsia="SimSun" w:hAnsi="Arial" w:cs="Arial"/>
          <w:b/>
          <w:bCs/>
          <w:sz w:val="24"/>
          <w:szCs w:val="24"/>
          <w:lang w:eastAsia="en-US"/>
        </w:rPr>
        <w:t>Title:</w:t>
      </w:r>
      <w:r>
        <w:rPr>
          <w:rFonts w:ascii="Arial" w:eastAsia="SimSun" w:hAnsi="Arial" w:cs="Arial"/>
          <w:b/>
          <w:bCs/>
          <w:sz w:val="24"/>
          <w:szCs w:val="24"/>
          <w:lang w:eastAsia="en-US"/>
        </w:rPr>
        <w:tab/>
        <w:t>Simulation results on UE RF MPR and A-MPR for PC3</w:t>
      </w:r>
    </w:p>
    <w:p w14:paraId="338E0F46" w14:textId="77777777" w:rsidR="00E81521" w:rsidRDefault="00E81521" w:rsidP="00E81521">
      <w:pPr>
        <w:tabs>
          <w:tab w:val="left" w:pos="1985"/>
        </w:tabs>
        <w:overflowPunct/>
        <w:autoSpaceDE/>
        <w:adjustRightInd/>
        <w:ind w:left="1985" w:hanging="1985"/>
        <w:rPr>
          <w:rFonts w:ascii="Arial" w:eastAsia="SimSun" w:hAnsi="Arial" w:cs="Arial"/>
          <w:b/>
          <w:bCs/>
          <w:sz w:val="24"/>
          <w:szCs w:val="24"/>
          <w:lang w:eastAsia="en-US"/>
        </w:rPr>
      </w:pPr>
      <w:r>
        <w:rPr>
          <w:rFonts w:ascii="Arial" w:eastAsia="SimSun" w:hAnsi="Arial" w:cs="Arial"/>
          <w:b/>
          <w:bCs/>
          <w:sz w:val="24"/>
          <w:szCs w:val="24"/>
          <w:lang w:eastAsia="en-US"/>
        </w:rPr>
        <w:t>Document for:</w:t>
      </w:r>
      <w:r>
        <w:rPr>
          <w:rFonts w:ascii="Arial" w:eastAsia="SimSun" w:hAnsi="Arial" w:cs="Arial"/>
          <w:b/>
          <w:bCs/>
          <w:sz w:val="24"/>
          <w:szCs w:val="24"/>
          <w:lang w:eastAsia="en-US"/>
        </w:rPr>
        <w:tab/>
        <w:t xml:space="preserve">Approval </w:t>
      </w:r>
    </w:p>
    <w:p w14:paraId="6BECC4CC" w14:textId="77777777" w:rsidR="00E81521" w:rsidRDefault="00E81521" w:rsidP="00E81521">
      <w:pPr>
        <w:pStyle w:val="Heading1"/>
        <w:numPr>
          <w:ilvl w:val="0"/>
          <w:numId w:val="2"/>
        </w:numPr>
        <w:pBdr>
          <w:top w:val="single" w:sz="12" w:space="2" w:color="auto"/>
        </w:pBdr>
        <w:tabs>
          <w:tab w:val="num" w:pos="360"/>
        </w:tabs>
        <w:ind w:left="1134" w:hanging="1134"/>
        <w:jc w:val="both"/>
        <w:rPr>
          <w:sz w:val="32"/>
        </w:rPr>
      </w:pPr>
      <w:r>
        <w:rPr>
          <w:sz w:val="32"/>
        </w:rPr>
        <w:t xml:space="preserve"> Introduction</w:t>
      </w:r>
    </w:p>
    <w:p w14:paraId="7546B42D" w14:textId="77777777" w:rsidR="00E81521" w:rsidRDefault="00E81521" w:rsidP="00E81521">
      <w:pPr>
        <w:rPr>
          <w:rFonts w:eastAsiaTheme="minorEastAsia"/>
          <w:lang w:val="en-US" w:eastAsia="zh-CN"/>
        </w:rPr>
      </w:pPr>
      <w:r>
        <w:rPr>
          <w:rFonts w:eastAsiaTheme="minorEastAsia"/>
          <w:lang w:val="en-US" w:eastAsia="zh-CN"/>
        </w:rPr>
        <w:t>In RAN4#104-e meeting, a WF for introducing Power class 3 (PC3) in NR-unlicensed spectrum was approved [1]. In RAN4#104-bis-e meeting, a WF with a few agreements and some way forward from initial results by companies [2]. In RAN4#105 meeting, the latest WF with a few more agreements and the WF with results from companies [3].</w:t>
      </w:r>
    </w:p>
    <w:p w14:paraId="347B1C1B" w14:textId="77777777" w:rsidR="00E81521" w:rsidRDefault="00E81521" w:rsidP="00E81521">
      <w:pPr>
        <w:rPr>
          <w:rFonts w:eastAsia="SimSun"/>
          <w:color w:val="000000" w:themeColor="text1"/>
          <w:szCs w:val="24"/>
          <w:lang w:eastAsia="zh-CN"/>
        </w:rPr>
      </w:pPr>
      <w:r>
        <w:rPr>
          <w:rFonts w:eastAsiaTheme="minorEastAsia"/>
          <w:lang w:val="en-US" w:eastAsia="zh-CN"/>
        </w:rPr>
        <w:t>In this paper we will provide simulation results for NR-U MPR and A-MPR for NS_30 and NS_54. The paper will start off recapping the requirements for the two NS values. Tentative agreement tables for NS_54. So far, companies</w:t>
      </w:r>
      <w:r>
        <w:rPr>
          <w:rFonts w:eastAsia="SimSun"/>
          <w:color w:val="000000" w:themeColor="text1"/>
          <w:szCs w:val="24"/>
          <w:lang w:eastAsia="zh-CN"/>
        </w:rPr>
        <w:t xml:space="preserve"> have only provided </w:t>
      </w:r>
      <w:r>
        <w:rPr>
          <w:rFonts w:eastAsiaTheme="minorEastAsia"/>
          <w:lang w:val="en-US" w:eastAsia="zh-CN"/>
        </w:rPr>
        <w:t xml:space="preserve">simulations </w:t>
      </w:r>
      <w:r>
        <w:rPr>
          <w:rFonts w:eastAsiaTheme="minorEastAsia"/>
          <w:color w:val="000000" w:themeColor="text1"/>
          <w:lang w:val="en-US" w:eastAsia="zh-CN"/>
        </w:rPr>
        <w:t xml:space="preserve">of </w:t>
      </w:r>
      <w:r>
        <w:rPr>
          <w:rFonts w:eastAsia="SimSun"/>
          <w:color w:val="000000" w:themeColor="text1"/>
          <w:szCs w:val="24"/>
          <w:lang w:eastAsia="zh-CN"/>
        </w:rPr>
        <w:t>1Tx [3].</w:t>
      </w:r>
    </w:p>
    <w:p w14:paraId="71F21817" w14:textId="77777777" w:rsidR="00E81521" w:rsidRDefault="00E81521" w:rsidP="00E81521">
      <w:pPr>
        <w:rPr>
          <w:rFonts w:eastAsia="SimSun"/>
          <w:color w:val="000000" w:themeColor="text1"/>
          <w:szCs w:val="24"/>
          <w:lang w:eastAsia="zh-CN"/>
        </w:rPr>
      </w:pPr>
      <w:r>
        <w:rPr>
          <w:rFonts w:eastAsia="SimSun"/>
          <w:color w:val="000000" w:themeColor="text1"/>
          <w:szCs w:val="24"/>
          <w:lang w:eastAsia="zh-CN"/>
        </w:rPr>
        <w:t xml:space="preserve">Average (mean) values of simulations from companies in Table 1 for NR-U MPR. </w:t>
      </w:r>
    </w:p>
    <w:p w14:paraId="6F9313DA" w14:textId="77777777" w:rsidR="00E81521" w:rsidRDefault="00E81521" w:rsidP="00E81521">
      <w:pPr>
        <w:pStyle w:val="Caption"/>
        <w:keepNext/>
        <w:jc w:val="center"/>
        <w:rPr>
          <w:b/>
          <w:bCs/>
          <w:i w:val="0"/>
          <w:iCs w:val="0"/>
          <w:color w:val="000000" w:themeColor="text1"/>
          <w:sz w:val="20"/>
          <w:szCs w:val="20"/>
        </w:rPr>
      </w:pPr>
      <w:r>
        <w:rPr>
          <w:b/>
          <w:bCs/>
          <w:i w:val="0"/>
          <w:iCs w:val="0"/>
          <w:color w:val="000000" w:themeColor="text1"/>
          <w:sz w:val="20"/>
          <w:szCs w:val="20"/>
        </w:rPr>
        <w:t xml:space="preserve">Table </w:t>
      </w:r>
      <w:r>
        <w:rPr>
          <w:b/>
          <w:bCs/>
          <w:i w:val="0"/>
          <w:iCs w:val="0"/>
          <w:color w:val="000000" w:themeColor="text1"/>
          <w:sz w:val="20"/>
          <w:szCs w:val="20"/>
        </w:rPr>
        <w:fldChar w:fldCharType="begin"/>
      </w:r>
      <w:r>
        <w:rPr>
          <w:b/>
          <w:bCs/>
          <w:i w:val="0"/>
          <w:iCs w:val="0"/>
          <w:color w:val="000000" w:themeColor="text1"/>
          <w:sz w:val="20"/>
          <w:szCs w:val="20"/>
        </w:rPr>
        <w:instrText xml:space="preserve"> SEQ Table \* ARABIC </w:instrText>
      </w:r>
      <w:r>
        <w:rPr>
          <w:b/>
          <w:bCs/>
          <w:i w:val="0"/>
          <w:iCs w:val="0"/>
          <w:color w:val="000000" w:themeColor="text1"/>
          <w:sz w:val="20"/>
          <w:szCs w:val="20"/>
        </w:rPr>
        <w:fldChar w:fldCharType="separate"/>
      </w:r>
      <w:r>
        <w:rPr>
          <w:b/>
          <w:bCs/>
          <w:i w:val="0"/>
          <w:iCs w:val="0"/>
          <w:noProof/>
          <w:color w:val="000000" w:themeColor="text1"/>
          <w:sz w:val="20"/>
          <w:szCs w:val="20"/>
        </w:rPr>
        <w:t>1</w:t>
      </w:r>
      <w:r>
        <w:rPr>
          <w:b/>
          <w:bCs/>
          <w:i w:val="0"/>
          <w:iCs w:val="0"/>
          <w:color w:val="000000" w:themeColor="text1"/>
          <w:sz w:val="20"/>
          <w:szCs w:val="20"/>
        </w:rPr>
        <w:fldChar w:fldCharType="end"/>
      </w:r>
      <w:r>
        <w:rPr>
          <w:b/>
          <w:bCs/>
          <w:i w:val="0"/>
          <w:iCs w:val="0"/>
          <w:color w:val="000000" w:themeColor="text1"/>
          <w:sz w:val="20"/>
          <w:szCs w:val="20"/>
        </w:rPr>
        <w:t>: Baseline values based on averaging companies’ values.</w:t>
      </w:r>
    </w:p>
    <w:tbl>
      <w:tblPr>
        <w:tblStyle w:val="TableGrid"/>
        <w:tblW w:w="0" w:type="auto"/>
        <w:jc w:val="center"/>
        <w:tblInd w:w="0" w:type="dxa"/>
        <w:tblLook w:val="04A0" w:firstRow="1" w:lastRow="0" w:firstColumn="1" w:lastColumn="0" w:noHBand="0" w:noVBand="1"/>
      </w:tblPr>
      <w:tblGrid>
        <w:gridCol w:w="1692"/>
        <w:gridCol w:w="1548"/>
        <w:gridCol w:w="1350"/>
        <w:gridCol w:w="1440"/>
      </w:tblGrid>
      <w:tr w:rsidR="00E81521" w14:paraId="04E3F767" w14:textId="77777777" w:rsidTr="00E81521">
        <w:trPr>
          <w:trHeight w:val="237"/>
          <w:jc w:val="center"/>
        </w:trPr>
        <w:tc>
          <w:tcPr>
            <w:tcW w:w="1692" w:type="dxa"/>
            <w:tcBorders>
              <w:top w:val="single" w:sz="4" w:space="0" w:color="auto"/>
              <w:left w:val="single" w:sz="4" w:space="0" w:color="auto"/>
              <w:bottom w:val="nil"/>
              <w:right w:val="single" w:sz="4" w:space="0" w:color="auto"/>
            </w:tcBorders>
            <w:hideMark/>
          </w:tcPr>
          <w:p w14:paraId="786D88CE" w14:textId="77777777" w:rsidR="00E81521" w:rsidRDefault="00E81521">
            <w:pPr>
              <w:pStyle w:val="TAH"/>
              <w:rPr>
                <w:color w:val="000000" w:themeColor="text1"/>
                <w:lang w:eastAsia="en-GB"/>
              </w:rPr>
            </w:pPr>
            <w:r>
              <w:rPr>
                <w:color w:val="000000" w:themeColor="text1"/>
                <w:lang w:eastAsia="en-GB"/>
              </w:rPr>
              <w:t>Pre-coding</w:t>
            </w:r>
          </w:p>
        </w:tc>
        <w:tc>
          <w:tcPr>
            <w:tcW w:w="1548" w:type="dxa"/>
            <w:tcBorders>
              <w:top w:val="single" w:sz="4" w:space="0" w:color="auto"/>
              <w:left w:val="single" w:sz="4" w:space="0" w:color="auto"/>
              <w:bottom w:val="nil"/>
              <w:right w:val="single" w:sz="4" w:space="0" w:color="auto"/>
            </w:tcBorders>
            <w:hideMark/>
          </w:tcPr>
          <w:p w14:paraId="1D26355C" w14:textId="77777777" w:rsidR="00E81521" w:rsidRDefault="00E81521">
            <w:pPr>
              <w:pStyle w:val="TAH"/>
              <w:rPr>
                <w:color w:val="000000" w:themeColor="text1"/>
                <w:lang w:eastAsia="en-GB"/>
              </w:rPr>
            </w:pPr>
            <w:r>
              <w:rPr>
                <w:color w:val="000000" w:themeColor="text1"/>
                <w:lang w:eastAsia="en-GB"/>
              </w:rP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5DD9BAE6" w14:textId="77777777" w:rsidR="00E81521" w:rsidRDefault="00E81521">
            <w:pPr>
              <w:pStyle w:val="TAH"/>
              <w:rPr>
                <w:color w:val="000000" w:themeColor="text1"/>
                <w:lang w:eastAsia="en-GB"/>
              </w:rPr>
            </w:pPr>
            <w:r>
              <w:rPr>
                <w:color w:val="000000" w:themeColor="text1"/>
                <w:lang w:eastAsia="en-GB"/>
              </w:rPr>
              <w:t>RB Allocation</w:t>
            </w:r>
          </w:p>
        </w:tc>
      </w:tr>
      <w:tr w:rsidR="00E81521" w14:paraId="75A16D86" w14:textId="77777777" w:rsidTr="00E81521">
        <w:trPr>
          <w:trHeight w:val="237"/>
          <w:jc w:val="center"/>
        </w:trPr>
        <w:tc>
          <w:tcPr>
            <w:tcW w:w="1692" w:type="dxa"/>
            <w:tcBorders>
              <w:top w:val="nil"/>
              <w:left w:val="single" w:sz="4" w:space="0" w:color="auto"/>
              <w:bottom w:val="single" w:sz="4" w:space="0" w:color="auto"/>
              <w:right w:val="single" w:sz="4" w:space="0" w:color="auto"/>
            </w:tcBorders>
          </w:tcPr>
          <w:p w14:paraId="3896E8D6" w14:textId="77777777" w:rsidR="00E81521" w:rsidRDefault="00E81521">
            <w:pPr>
              <w:pStyle w:val="TAH"/>
              <w:rPr>
                <w:color w:val="000000" w:themeColor="text1"/>
                <w:lang w:eastAsia="en-GB"/>
              </w:rPr>
            </w:pPr>
          </w:p>
        </w:tc>
        <w:tc>
          <w:tcPr>
            <w:tcW w:w="1548" w:type="dxa"/>
            <w:tcBorders>
              <w:top w:val="nil"/>
              <w:left w:val="single" w:sz="4" w:space="0" w:color="auto"/>
              <w:bottom w:val="single" w:sz="4" w:space="0" w:color="auto"/>
              <w:right w:val="single" w:sz="4" w:space="0" w:color="auto"/>
            </w:tcBorders>
          </w:tcPr>
          <w:p w14:paraId="106F18FC" w14:textId="77777777" w:rsidR="00E81521" w:rsidRDefault="00E81521">
            <w:pPr>
              <w:pStyle w:val="TAH"/>
              <w:rPr>
                <w:color w:val="000000" w:themeColor="text1"/>
                <w:lang w:eastAsia="en-GB"/>
              </w:rPr>
            </w:pPr>
          </w:p>
        </w:tc>
        <w:tc>
          <w:tcPr>
            <w:tcW w:w="1350" w:type="dxa"/>
            <w:tcBorders>
              <w:top w:val="single" w:sz="4" w:space="0" w:color="auto"/>
              <w:left w:val="single" w:sz="4" w:space="0" w:color="auto"/>
              <w:bottom w:val="single" w:sz="4" w:space="0" w:color="auto"/>
              <w:right w:val="single" w:sz="4" w:space="0" w:color="auto"/>
            </w:tcBorders>
            <w:hideMark/>
          </w:tcPr>
          <w:p w14:paraId="111E3AB7" w14:textId="77777777" w:rsidR="00E81521" w:rsidRDefault="00E81521">
            <w:pPr>
              <w:pStyle w:val="TAH"/>
              <w:rPr>
                <w:color w:val="000000" w:themeColor="text1"/>
                <w:lang w:eastAsia="en-GB"/>
              </w:rPr>
            </w:pPr>
            <w:r>
              <w:rPr>
                <w:color w:val="000000" w:themeColor="text1"/>
                <w:lang w:eastAsia="en-GB"/>
              </w:rPr>
              <w:t>Full</w:t>
            </w:r>
            <w:r>
              <w:rPr>
                <w:bCs/>
                <w:color w:val="000000" w:themeColor="text1"/>
                <w:vertAlign w:val="superscript"/>
                <w:lang w:eastAsia="en-GB"/>
              </w:rPr>
              <w:t>2</w:t>
            </w:r>
            <w:r>
              <w:rPr>
                <w:color w:val="000000" w:themeColor="text1"/>
                <w:lang w:eastAsia="en-GB"/>
              </w:rP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4FBF36AD" w14:textId="77777777" w:rsidR="00E81521" w:rsidRDefault="00E81521">
            <w:pPr>
              <w:pStyle w:val="TAH"/>
              <w:rPr>
                <w:color w:val="000000" w:themeColor="text1"/>
                <w:lang w:eastAsia="en-GB"/>
              </w:rPr>
            </w:pPr>
            <w:r>
              <w:rPr>
                <w:color w:val="000000" w:themeColor="text1"/>
                <w:lang w:eastAsia="en-GB"/>
              </w:rPr>
              <w:t>Partial</w:t>
            </w:r>
            <w:r>
              <w:rPr>
                <w:bCs/>
                <w:color w:val="000000" w:themeColor="text1"/>
                <w:vertAlign w:val="superscript"/>
                <w:lang w:eastAsia="en-GB"/>
              </w:rPr>
              <w:t>3</w:t>
            </w:r>
            <w:r>
              <w:rPr>
                <w:color w:val="000000" w:themeColor="text1"/>
                <w:lang w:eastAsia="en-GB"/>
              </w:rPr>
              <w:t xml:space="preserve"> (dB)</w:t>
            </w:r>
          </w:p>
        </w:tc>
      </w:tr>
      <w:tr w:rsidR="00E81521" w14:paraId="487A42FA" w14:textId="77777777" w:rsidTr="00E81521">
        <w:trPr>
          <w:trHeight w:val="20"/>
          <w:jc w:val="center"/>
        </w:trPr>
        <w:tc>
          <w:tcPr>
            <w:tcW w:w="1692" w:type="dxa"/>
            <w:tcBorders>
              <w:top w:val="single" w:sz="4" w:space="0" w:color="auto"/>
              <w:left w:val="single" w:sz="4" w:space="0" w:color="auto"/>
              <w:bottom w:val="nil"/>
              <w:right w:val="single" w:sz="4" w:space="0" w:color="auto"/>
            </w:tcBorders>
            <w:hideMark/>
          </w:tcPr>
          <w:p w14:paraId="4CF3B659" w14:textId="77777777" w:rsidR="00E81521" w:rsidRDefault="00E81521">
            <w:pPr>
              <w:pStyle w:val="FL"/>
              <w:spacing w:before="0" w:after="0"/>
              <w:rPr>
                <w:b w:val="0"/>
                <w:bCs/>
                <w:color w:val="000000" w:themeColor="text1"/>
                <w:sz w:val="18"/>
                <w:szCs w:val="18"/>
              </w:rPr>
            </w:pPr>
            <w:r>
              <w:rPr>
                <w:b w:val="0"/>
                <w:bCs/>
                <w:color w:val="000000" w:themeColor="text1"/>
                <w:sz w:val="18"/>
                <w:szCs w:val="18"/>
              </w:rPr>
              <w:t>DFT-s-ODFM</w:t>
            </w:r>
          </w:p>
        </w:tc>
        <w:tc>
          <w:tcPr>
            <w:tcW w:w="1548" w:type="dxa"/>
            <w:tcBorders>
              <w:top w:val="single" w:sz="4" w:space="0" w:color="auto"/>
              <w:left w:val="single" w:sz="4" w:space="0" w:color="auto"/>
              <w:bottom w:val="single" w:sz="4" w:space="0" w:color="auto"/>
              <w:right w:val="single" w:sz="4" w:space="0" w:color="auto"/>
            </w:tcBorders>
            <w:hideMark/>
          </w:tcPr>
          <w:p w14:paraId="3CA75A29" w14:textId="77777777" w:rsidR="00E81521" w:rsidRDefault="00E81521">
            <w:pPr>
              <w:pStyle w:val="FL"/>
              <w:spacing w:before="0" w:after="0"/>
              <w:rPr>
                <w:b w:val="0"/>
                <w:bCs/>
                <w:color w:val="000000" w:themeColor="text1"/>
                <w:sz w:val="18"/>
                <w:szCs w:val="18"/>
              </w:rPr>
            </w:pPr>
            <w:r>
              <w:rPr>
                <w:b w:val="0"/>
                <w:bCs/>
                <w:color w:val="000000" w:themeColor="text1"/>
                <w:sz w:val="18"/>
                <w:szCs w:val="18"/>
              </w:rPr>
              <w:t>Pi/2 BPSK</w:t>
            </w:r>
            <w:r>
              <w:rPr>
                <w:b w:val="0"/>
                <w:bCs/>
                <w:color w:val="000000" w:themeColor="text1"/>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7B3AAAF6" w14:textId="77777777" w:rsidR="00E81521" w:rsidRDefault="00E81521">
            <w:pPr>
              <w:pStyle w:val="FL"/>
              <w:spacing w:before="0" w:after="0"/>
              <w:rPr>
                <w:b w:val="0"/>
                <w:bCs/>
                <w:color w:val="000000" w:themeColor="text1"/>
                <w:sz w:val="18"/>
                <w:szCs w:val="18"/>
              </w:rPr>
            </w:pPr>
            <w:r>
              <w:rPr>
                <w:b w:val="0"/>
                <w:bCs/>
                <w:color w:val="000000" w:themeColor="text1"/>
                <w:sz w:val="18"/>
                <w:szCs w:val="18"/>
              </w:rPr>
              <w:t>≤ [0.83]</w:t>
            </w:r>
          </w:p>
        </w:tc>
        <w:tc>
          <w:tcPr>
            <w:tcW w:w="1440" w:type="dxa"/>
            <w:tcBorders>
              <w:top w:val="single" w:sz="4" w:space="0" w:color="auto"/>
              <w:left w:val="single" w:sz="4" w:space="0" w:color="auto"/>
              <w:bottom w:val="single" w:sz="4" w:space="0" w:color="auto"/>
              <w:right w:val="single" w:sz="4" w:space="0" w:color="auto"/>
            </w:tcBorders>
            <w:hideMark/>
          </w:tcPr>
          <w:p w14:paraId="14BD97EE" w14:textId="77777777" w:rsidR="00E81521" w:rsidRDefault="00E81521">
            <w:pPr>
              <w:pStyle w:val="FL"/>
              <w:spacing w:before="0" w:after="0"/>
              <w:rPr>
                <w:b w:val="0"/>
                <w:bCs/>
                <w:color w:val="000000" w:themeColor="text1"/>
                <w:sz w:val="18"/>
                <w:szCs w:val="18"/>
              </w:rPr>
            </w:pPr>
            <w:r>
              <w:rPr>
                <w:b w:val="0"/>
                <w:bCs/>
                <w:color w:val="000000" w:themeColor="text1"/>
                <w:sz w:val="18"/>
                <w:szCs w:val="18"/>
              </w:rPr>
              <w:t>≤ [1.66]</w:t>
            </w:r>
          </w:p>
        </w:tc>
      </w:tr>
      <w:tr w:rsidR="00E81521" w14:paraId="40F9F0A8" w14:textId="77777777" w:rsidTr="00E81521">
        <w:trPr>
          <w:trHeight w:val="20"/>
          <w:jc w:val="center"/>
        </w:trPr>
        <w:tc>
          <w:tcPr>
            <w:tcW w:w="1692" w:type="dxa"/>
            <w:tcBorders>
              <w:top w:val="nil"/>
              <w:left w:val="single" w:sz="4" w:space="0" w:color="auto"/>
              <w:bottom w:val="nil"/>
              <w:right w:val="single" w:sz="4" w:space="0" w:color="auto"/>
            </w:tcBorders>
          </w:tcPr>
          <w:p w14:paraId="15684F88" w14:textId="77777777" w:rsidR="00E81521" w:rsidRDefault="00E81521">
            <w:pPr>
              <w:pStyle w:val="FL"/>
              <w:spacing w:before="0" w:after="0"/>
              <w:rPr>
                <w:b w:val="0"/>
                <w:bCs/>
                <w:color w:val="000000" w:themeColor="text1"/>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5DBFDEA9" w14:textId="77777777" w:rsidR="00E81521" w:rsidRDefault="00E81521">
            <w:pPr>
              <w:pStyle w:val="FL"/>
              <w:spacing w:before="0" w:after="0"/>
              <w:rPr>
                <w:b w:val="0"/>
                <w:bCs/>
                <w:color w:val="000000" w:themeColor="text1"/>
                <w:sz w:val="18"/>
                <w:szCs w:val="18"/>
              </w:rPr>
            </w:pPr>
            <w:r>
              <w:rPr>
                <w:b w:val="0"/>
                <w:bCs/>
                <w:color w:val="000000" w:themeColor="text1"/>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24CDD376" w14:textId="77777777" w:rsidR="00E81521" w:rsidRDefault="00E81521">
            <w:pPr>
              <w:pStyle w:val="FL"/>
              <w:spacing w:before="0" w:after="0"/>
              <w:rPr>
                <w:b w:val="0"/>
                <w:bCs/>
                <w:color w:val="000000" w:themeColor="text1"/>
                <w:sz w:val="18"/>
                <w:szCs w:val="18"/>
              </w:rPr>
            </w:pPr>
            <w:r>
              <w:rPr>
                <w:b w:val="0"/>
                <w:bCs/>
                <w:color w:val="000000" w:themeColor="text1"/>
                <w:sz w:val="18"/>
                <w:szCs w:val="18"/>
              </w:rPr>
              <w:t>≤ [1.16]</w:t>
            </w:r>
          </w:p>
        </w:tc>
        <w:tc>
          <w:tcPr>
            <w:tcW w:w="1440" w:type="dxa"/>
            <w:tcBorders>
              <w:top w:val="single" w:sz="4" w:space="0" w:color="auto"/>
              <w:left w:val="single" w:sz="4" w:space="0" w:color="auto"/>
              <w:bottom w:val="single" w:sz="4" w:space="0" w:color="auto"/>
              <w:right w:val="single" w:sz="4" w:space="0" w:color="auto"/>
            </w:tcBorders>
            <w:hideMark/>
          </w:tcPr>
          <w:p w14:paraId="07361616" w14:textId="77777777" w:rsidR="00E81521" w:rsidRDefault="00E81521">
            <w:pPr>
              <w:pStyle w:val="FL"/>
              <w:spacing w:before="0" w:after="0"/>
              <w:rPr>
                <w:b w:val="0"/>
                <w:bCs/>
                <w:color w:val="000000" w:themeColor="text1"/>
                <w:sz w:val="18"/>
                <w:szCs w:val="18"/>
              </w:rPr>
            </w:pPr>
            <w:r>
              <w:rPr>
                <w:b w:val="0"/>
                <w:bCs/>
                <w:color w:val="000000" w:themeColor="text1"/>
                <w:sz w:val="18"/>
                <w:szCs w:val="18"/>
              </w:rPr>
              <w:t>≤ [1.83]</w:t>
            </w:r>
          </w:p>
        </w:tc>
      </w:tr>
      <w:tr w:rsidR="00E81521" w14:paraId="7E310C18" w14:textId="77777777" w:rsidTr="00E81521">
        <w:trPr>
          <w:trHeight w:val="20"/>
          <w:jc w:val="center"/>
        </w:trPr>
        <w:tc>
          <w:tcPr>
            <w:tcW w:w="1692" w:type="dxa"/>
            <w:tcBorders>
              <w:top w:val="nil"/>
              <w:left w:val="single" w:sz="4" w:space="0" w:color="auto"/>
              <w:bottom w:val="nil"/>
              <w:right w:val="single" w:sz="4" w:space="0" w:color="auto"/>
            </w:tcBorders>
          </w:tcPr>
          <w:p w14:paraId="4F922C61" w14:textId="77777777" w:rsidR="00E81521" w:rsidRDefault="00E81521">
            <w:pPr>
              <w:pStyle w:val="FL"/>
              <w:spacing w:before="0" w:after="0"/>
              <w:rPr>
                <w:b w:val="0"/>
                <w:bCs/>
                <w:color w:val="000000" w:themeColor="text1"/>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5BD6CCA" w14:textId="77777777" w:rsidR="00E81521" w:rsidRDefault="00E81521">
            <w:pPr>
              <w:pStyle w:val="FL"/>
              <w:spacing w:before="0" w:after="0"/>
              <w:rPr>
                <w:b w:val="0"/>
                <w:bCs/>
                <w:color w:val="000000" w:themeColor="text1"/>
                <w:sz w:val="18"/>
                <w:szCs w:val="18"/>
              </w:rPr>
            </w:pPr>
            <w:r>
              <w:rPr>
                <w:b w:val="0"/>
                <w:bCs/>
                <w:color w:val="000000" w:themeColor="text1"/>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3F035C45" w14:textId="77777777" w:rsidR="00E81521" w:rsidRDefault="00E81521">
            <w:pPr>
              <w:pStyle w:val="FL"/>
              <w:spacing w:before="0" w:after="0"/>
              <w:rPr>
                <w:b w:val="0"/>
                <w:bCs/>
                <w:color w:val="000000" w:themeColor="text1"/>
                <w:sz w:val="18"/>
                <w:szCs w:val="18"/>
              </w:rPr>
            </w:pPr>
            <w:r>
              <w:rPr>
                <w:b w:val="0"/>
                <w:bCs/>
                <w:color w:val="000000" w:themeColor="text1"/>
                <w:sz w:val="18"/>
                <w:szCs w:val="18"/>
              </w:rPr>
              <w:t>≤ [1.50]</w:t>
            </w:r>
          </w:p>
        </w:tc>
        <w:tc>
          <w:tcPr>
            <w:tcW w:w="1440" w:type="dxa"/>
            <w:tcBorders>
              <w:top w:val="single" w:sz="4" w:space="0" w:color="auto"/>
              <w:left w:val="single" w:sz="4" w:space="0" w:color="auto"/>
              <w:bottom w:val="single" w:sz="4" w:space="0" w:color="auto"/>
              <w:right w:val="single" w:sz="4" w:space="0" w:color="auto"/>
            </w:tcBorders>
            <w:hideMark/>
          </w:tcPr>
          <w:p w14:paraId="7EF7A991" w14:textId="77777777" w:rsidR="00E81521" w:rsidRDefault="00E81521">
            <w:pPr>
              <w:pStyle w:val="FL"/>
              <w:spacing w:before="0" w:after="0"/>
              <w:rPr>
                <w:b w:val="0"/>
                <w:bCs/>
                <w:color w:val="000000" w:themeColor="text1"/>
                <w:sz w:val="18"/>
                <w:szCs w:val="18"/>
              </w:rPr>
            </w:pPr>
            <w:r>
              <w:rPr>
                <w:b w:val="0"/>
                <w:bCs/>
                <w:color w:val="000000" w:themeColor="text1"/>
                <w:sz w:val="18"/>
                <w:szCs w:val="18"/>
              </w:rPr>
              <w:t>≤ [2.33]</w:t>
            </w:r>
          </w:p>
        </w:tc>
      </w:tr>
      <w:tr w:rsidR="00E81521" w14:paraId="70A5DC93" w14:textId="77777777" w:rsidTr="00E81521">
        <w:trPr>
          <w:trHeight w:val="20"/>
          <w:jc w:val="center"/>
        </w:trPr>
        <w:tc>
          <w:tcPr>
            <w:tcW w:w="1692" w:type="dxa"/>
            <w:tcBorders>
              <w:top w:val="nil"/>
              <w:left w:val="single" w:sz="4" w:space="0" w:color="auto"/>
              <w:bottom w:val="nil"/>
              <w:right w:val="single" w:sz="4" w:space="0" w:color="auto"/>
            </w:tcBorders>
          </w:tcPr>
          <w:p w14:paraId="3AA9EEA1" w14:textId="77777777" w:rsidR="00E81521" w:rsidRDefault="00E81521">
            <w:pPr>
              <w:pStyle w:val="FL"/>
              <w:spacing w:before="0" w:after="0"/>
              <w:rPr>
                <w:b w:val="0"/>
                <w:bCs/>
                <w:color w:val="000000" w:themeColor="text1"/>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4345E59" w14:textId="77777777" w:rsidR="00E81521" w:rsidRDefault="00E81521">
            <w:pPr>
              <w:pStyle w:val="FL"/>
              <w:spacing w:before="0" w:after="0"/>
              <w:rPr>
                <w:b w:val="0"/>
                <w:bCs/>
                <w:color w:val="000000" w:themeColor="text1"/>
                <w:sz w:val="18"/>
                <w:szCs w:val="18"/>
              </w:rPr>
            </w:pPr>
            <w:r>
              <w:rPr>
                <w:b w:val="0"/>
                <w:bCs/>
                <w:color w:val="000000" w:themeColor="text1"/>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0814373B" w14:textId="77777777" w:rsidR="00E81521" w:rsidRDefault="00E81521">
            <w:pPr>
              <w:pStyle w:val="FL"/>
              <w:spacing w:before="0" w:after="0"/>
              <w:rPr>
                <w:b w:val="0"/>
                <w:bCs/>
                <w:color w:val="000000" w:themeColor="text1"/>
                <w:sz w:val="18"/>
                <w:szCs w:val="18"/>
              </w:rPr>
            </w:pPr>
            <w:r>
              <w:rPr>
                <w:b w:val="0"/>
                <w:bCs/>
                <w:color w:val="000000" w:themeColor="text1"/>
                <w:sz w:val="18"/>
                <w:szCs w:val="18"/>
              </w:rPr>
              <w:t>≤ [2.16]</w:t>
            </w:r>
          </w:p>
        </w:tc>
        <w:tc>
          <w:tcPr>
            <w:tcW w:w="1440" w:type="dxa"/>
            <w:tcBorders>
              <w:top w:val="single" w:sz="4" w:space="0" w:color="auto"/>
              <w:left w:val="single" w:sz="4" w:space="0" w:color="auto"/>
              <w:bottom w:val="single" w:sz="4" w:space="0" w:color="auto"/>
              <w:right w:val="single" w:sz="4" w:space="0" w:color="auto"/>
            </w:tcBorders>
            <w:hideMark/>
          </w:tcPr>
          <w:p w14:paraId="0A977D12" w14:textId="77777777" w:rsidR="00E81521" w:rsidRDefault="00E81521">
            <w:pPr>
              <w:pStyle w:val="FL"/>
              <w:spacing w:before="0" w:after="0"/>
              <w:rPr>
                <w:b w:val="0"/>
                <w:bCs/>
                <w:color w:val="000000" w:themeColor="text1"/>
                <w:sz w:val="18"/>
                <w:szCs w:val="18"/>
              </w:rPr>
            </w:pPr>
            <w:r>
              <w:rPr>
                <w:b w:val="0"/>
                <w:bCs/>
                <w:color w:val="000000" w:themeColor="text1"/>
                <w:sz w:val="18"/>
                <w:szCs w:val="18"/>
              </w:rPr>
              <w:t>≤ [3.16]</w:t>
            </w:r>
          </w:p>
        </w:tc>
      </w:tr>
      <w:tr w:rsidR="00E81521" w14:paraId="573529FA" w14:textId="77777777" w:rsidTr="00E81521">
        <w:trPr>
          <w:trHeight w:val="20"/>
          <w:jc w:val="center"/>
        </w:trPr>
        <w:tc>
          <w:tcPr>
            <w:tcW w:w="1692" w:type="dxa"/>
            <w:tcBorders>
              <w:top w:val="nil"/>
              <w:left w:val="single" w:sz="4" w:space="0" w:color="auto"/>
              <w:bottom w:val="single" w:sz="4" w:space="0" w:color="auto"/>
              <w:right w:val="single" w:sz="4" w:space="0" w:color="auto"/>
            </w:tcBorders>
          </w:tcPr>
          <w:p w14:paraId="260BE6B8" w14:textId="77777777" w:rsidR="00E81521" w:rsidRDefault="00E81521">
            <w:pPr>
              <w:pStyle w:val="FL"/>
              <w:spacing w:before="0" w:after="0"/>
              <w:rPr>
                <w:b w:val="0"/>
                <w:bCs/>
                <w:color w:val="000000" w:themeColor="text1"/>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19EE94D" w14:textId="77777777" w:rsidR="00E81521" w:rsidRDefault="00E81521">
            <w:pPr>
              <w:pStyle w:val="FL"/>
              <w:spacing w:before="0" w:after="0"/>
              <w:rPr>
                <w:b w:val="0"/>
                <w:bCs/>
                <w:color w:val="000000" w:themeColor="text1"/>
                <w:sz w:val="18"/>
                <w:szCs w:val="18"/>
              </w:rPr>
            </w:pPr>
            <w:r>
              <w:rPr>
                <w:b w:val="0"/>
                <w:bCs/>
                <w:color w:val="000000" w:themeColor="text1"/>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3868FB40" w14:textId="77777777" w:rsidR="00E81521" w:rsidRDefault="00E81521">
            <w:pPr>
              <w:pStyle w:val="FL"/>
              <w:spacing w:before="0" w:after="0"/>
              <w:rPr>
                <w:b w:val="0"/>
                <w:bCs/>
                <w:color w:val="000000" w:themeColor="text1"/>
                <w:sz w:val="18"/>
                <w:szCs w:val="18"/>
              </w:rPr>
            </w:pPr>
            <w:r>
              <w:rPr>
                <w:b w:val="0"/>
                <w:bCs/>
                <w:color w:val="000000" w:themeColor="text1"/>
                <w:sz w:val="18"/>
                <w:szCs w:val="18"/>
              </w:rPr>
              <w:t>≤ [4.00]</w:t>
            </w:r>
          </w:p>
        </w:tc>
        <w:tc>
          <w:tcPr>
            <w:tcW w:w="1440" w:type="dxa"/>
            <w:tcBorders>
              <w:top w:val="single" w:sz="4" w:space="0" w:color="auto"/>
              <w:left w:val="single" w:sz="4" w:space="0" w:color="auto"/>
              <w:bottom w:val="single" w:sz="4" w:space="0" w:color="auto"/>
              <w:right w:val="single" w:sz="4" w:space="0" w:color="auto"/>
            </w:tcBorders>
            <w:hideMark/>
          </w:tcPr>
          <w:p w14:paraId="2E7B9CA5" w14:textId="77777777" w:rsidR="00E81521" w:rsidRDefault="00E81521">
            <w:pPr>
              <w:pStyle w:val="FL"/>
              <w:spacing w:before="0" w:after="0"/>
              <w:rPr>
                <w:b w:val="0"/>
                <w:bCs/>
                <w:color w:val="000000" w:themeColor="text1"/>
                <w:sz w:val="18"/>
                <w:szCs w:val="18"/>
              </w:rPr>
            </w:pPr>
            <w:r>
              <w:rPr>
                <w:b w:val="0"/>
                <w:bCs/>
                <w:color w:val="000000" w:themeColor="text1"/>
                <w:sz w:val="18"/>
                <w:szCs w:val="18"/>
              </w:rPr>
              <w:t>≤ [4.66]</w:t>
            </w:r>
          </w:p>
        </w:tc>
      </w:tr>
      <w:tr w:rsidR="00E81521" w14:paraId="0A30D364" w14:textId="77777777" w:rsidTr="00E81521">
        <w:trPr>
          <w:trHeight w:val="20"/>
          <w:jc w:val="center"/>
        </w:trPr>
        <w:tc>
          <w:tcPr>
            <w:tcW w:w="1692" w:type="dxa"/>
            <w:tcBorders>
              <w:top w:val="single" w:sz="4" w:space="0" w:color="auto"/>
              <w:left w:val="single" w:sz="4" w:space="0" w:color="auto"/>
              <w:bottom w:val="nil"/>
              <w:right w:val="single" w:sz="4" w:space="0" w:color="auto"/>
            </w:tcBorders>
            <w:hideMark/>
          </w:tcPr>
          <w:p w14:paraId="2D9832F7" w14:textId="77777777" w:rsidR="00E81521" w:rsidRDefault="00E81521">
            <w:pPr>
              <w:pStyle w:val="FL"/>
              <w:spacing w:before="0" w:after="0"/>
              <w:rPr>
                <w:b w:val="0"/>
                <w:bCs/>
                <w:color w:val="000000" w:themeColor="text1"/>
                <w:sz w:val="18"/>
                <w:szCs w:val="18"/>
              </w:rPr>
            </w:pPr>
            <w:r>
              <w:rPr>
                <w:b w:val="0"/>
                <w:bCs/>
                <w:color w:val="000000" w:themeColor="text1"/>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42E7EAB9" w14:textId="77777777" w:rsidR="00E81521" w:rsidRDefault="00E81521">
            <w:pPr>
              <w:pStyle w:val="FL"/>
              <w:spacing w:before="0" w:after="0"/>
              <w:rPr>
                <w:b w:val="0"/>
                <w:bCs/>
                <w:color w:val="000000" w:themeColor="text1"/>
                <w:sz w:val="18"/>
                <w:szCs w:val="18"/>
              </w:rPr>
            </w:pPr>
            <w:r>
              <w:rPr>
                <w:b w:val="0"/>
                <w:bCs/>
                <w:color w:val="000000" w:themeColor="text1"/>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56248F80" w14:textId="77777777" w:rsidR="00E81521" w:rsidRDefault="00E81521">
            <w:pPr>
              <w:pStyle w:val="FL"/>
              <w:spacing w:before="0" w:after="0"/>
              <w:rPr>
                <w:b w:val="0"/>
                <w:bCs/>
                <w:color w:val="000000" w:themeColor="text1"/>
                <w:sz w:val="18"/>
                <w:szCs w:val="18"/>
              </w:rPr>
            </w:pPr>
            <w:r>
              <w:rPr>
                <w:b w:val="0"/>
                <w:bCs/>
                <w:color w:val="000000" w:themeColor="text1"/>
                <w:sz w:val="18"/>
                <w:szCs w:val="18"/>
              </w:rPr>
              <w:t>≤ [2.16]</w:t>
            </w:r>
          </w:p>
        </w:tc>
        <w:tc>
          <w:tcPr>
            <w:tcW w:w="1440" w:type="dxa"/>
            <w:tcBorders>
              <w:top w:val="single" w:sz="4" w:space="0" w:color="auto"/>
              <w:left w:val="single" w:sz="4" w:space="0" w:color="auto"/>
              <w:bottom w:val="single" w:sz="4" w:space="0" w:color="auto"/>
              <w:right w:val="single" w:sz="4" w:space="0" w:color="auto"/>
            </w:tcBorders>
            <w:hideMark/>
          </w:tcPr>
          <w:p w14:paraId="53A2089A" w14:textId="77777777" w:rsidR="00E81521" w:rsidRDefault="00E81521">
            <w:pPr>
              <w:pStyle w:val="FL"/>
              <w:spacing w:before="0" w:after="0"/>
              <w:rPr>
                <w:b w:val="0"/>
                <w:bCs/>
                <w:color w:val="000000" w:themeColor="text1"/>
                <w:sz w:val="18"/>
                <w:szCs w:val="18"/>
              </w:rPr>
            </w:pPr>
            <w:r>
              <w:rPr>
                <w:b w:val="0"/>
                <w:bCs/>
                <w:color w:val="000000" w:themeColor="text1"/>
                <w:sz w:val="18"/>
                <w:szCs w:val="18"/>
              </w:rPr>
              <w:t>≤ [3.33]</w:t>
            </w:r>
          </w:p>
        </w:tc>
      </w:tr>
      <w:tr w:rsidR="00E81521" w14:paraId="74671F14" w14:textId="77777777" w:rsidTr="00E81521">
        <w:trPr>
          <w:trHeight w:val="20"/>
          <w:jc w:val="center"/>
        </w:trPr>
        <w:tc>
          <w:tcPr>
            <w:tcW w:w="1692" w:type="dxa"/>
            <w:tcBorders>
              <w:top w:val="nil"/>
              <w:left w:val="single" w:sz="4" w:space="0" w:color="auto"/>
              <w:bottom w:val="nil"/>
              <w:right w:val="single" w:sz="4" w:space="0" w:color="auto"/>
            </w:tcBorders>
          </w:tcPr>
          <w:p w14:paraId="0E2A55D5" w14:textId="77777777" w:rsidR="00E81521" w:rsidRDefault="00E81521">
            <w:pPr>
              <w:pStyle w:val="FL"/>
              <w:spacing w:before="0" w:after="0"/>
              <w:rPr>
                <w:b w:val="0"/>
                <w:bCs/>
                <w:color w:val="000000" w:themeColor="text1"/>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92B9031" w14:textId="77777777" w:rsidR="00E81521" w:rsidRDefault="00E81521">
            <w:pPr>
              <w:pStyle w:val="FL"/>
              <w:spacing w:before="0" w:after="0"/>
              <w:rPr>
                <w:b w:val="0"/>
                <w:bCs/>
                <w:color w:val="000000" w:themeColor="text1"/>
                <w:sz w:val="18"/>
                <w:szCs w:val="18"/>
              </w:rPr>
            </w:pPr>
            <w:r>
              <w:rPr>
                <w:b w:val="0"/>
                <w:bCs/>
                <w:color w:val="000000" w:themeColor="text1"/>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67476A09" w14:textId="77777777" w:rsidR="00E81521" w:rsidRDefault="00E81521">
            <w:pPr>
              <w:pStyle w:val="FL"/>
              <w:spacing w:before="0" w:after="0"/>
              <w:rPr>
                <w:b w:val="0"/>
                <w:bCs/>
                <w:color w:val="000000" w:themeColor="text1"/>
                <w:sz w:val="18"/>
                <w:szCs w:val="18"/>
              </w:rPr>
            </w:pPr>
            <w:r>
              <w:rPr>
                <w:b w:val="0"/>
                <w:bCs/>
                <w:color w:val="000000" w:themeColor="text1"/>
                <w:sz w:val="18"/>
                <w:szCs w:val="18"/>
              </w:rPr>
              <w:t>≤ [2.66]</w:t>
            </w:r>
          </w:p>
        </w:tc>
        <w:tc>
          <w:tcPr>
            <w:tcW w:w="1440" w:type="dxa"/>
            <w:tcBorders>
              <w:top w:val="single" w:sz="4" w:space="0" w:color="auto"/>
              <w:left w:val="single" w:sz="4" w:space="0" w:color="auto"/>
              <w:bottom w:val="single" w:sz="4" w:space="0" w:color="auto"/>
              <w:right w:val="single" w:sz="4" w:space="0" w:color="auto"/>
            </w:tcBorders>
            <w:hideMark/>
          </w:tcPr>
          <w:p w14:paraId="39BBCAFD" w14:textId="77777777" w:rsidR="00E81521" w:rsidRDefault="00E81521">
            <w:pPr>
              <w:pStyle w:val="FL"/>
              <w:spacing w:before="0" w:after="0"/>
              <w:rPr>
                <w:b w:val="0"/>
                <w:bCs/>
                <w:color w:val="000000" w:themeColor="text1"/>
                <w:sz w:val="18"/>
                <w:szCs w:val="18"/>
              </w:rPr>
            </w:pPr>
            <w:r>
              <w:rPr>
                <w:b w:val="0"/>
                <w:bCs/>
                <w:color w:val="000000" w:themeColor="text1"/>
                <w:sz w:val="18"/>
                <w:szCs w:val="18"/>
              </w:rPr>
              <w:t>≤ [3.50]</w:t>
            </w:r>
          </w:p>
        </w:tc>
      </w:tr>
      <w:tr w:rsidR="00E81521" w14:paraId="20D1F549" w14:textId="77777777" w:rsidTr="00E81521">
        <w:trPr>
          <w:trHeight w:val="20"/>
          <w:jc w:val="center"/>
        </w:trPr>
        <w:tc>
          <w:tcPr>
            <w:tcW w:w="1692" w:type="dxa"/>
            <w:tcBorders>
              <w:top w:val="nil"/>
              <w:left w:val="single" w:sz="4" w:space="0" w:color="auto"/>
              <w:bottom w:val="nil"/>
              <w:right w:val="single" w:sz="4" w:space="0" w:color="auto"/>
            </w:tcBorders>
          </w:tcPr>
          <w:p w14:paraId="332033EF" w14:textId="77777777" w:rsidR="00E81521" w:rsidRDefault="00E81521">
            <w:pPr>
              <w:pStyle w:val="FL"/>
              <w:spacing w:before="0" w:after="0"/>
              <w:rPr>
                <w:b w:val="0"/>
                <w:bCs/>
                <w:color w:val="000000" w:themeColor="text1"/>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575206D" w14:textId="77777777" w:rsidR="00E81521" w:rsidRDefault="00E81521">
            <w:pPr>
              <w:pStyle w:val="FL"/>
              <w:spacing w:before="0" w:after="0"/>
              <w:rPr>
                <w:b w:val="0"/>
                <w:bCs/>
                <w:color w:val="000000" w:themeColor="text1"/>
                <w:sz w:val="18"/>
                <w:szCs w:val="18"/>
              </w:rPr>
            </w:pPr>
            <w:r>
              <w:rPr>
                <w:b w:val="0"/>
                <w:bCs/>
                <w:color w:val="000000" w:themeColor="text1"/>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2969F62D" w14:textId="77777777" w:rsidR="00E81521" w:rsidRDefault="00E81521">
            <w:pPr>
              <w:pStyle w:val="FL"/>
              <w:spacing w:before="0" w:after="0"/>
              <w:rPr>
                <w:b w:val="0"/>
                <w:bCs/>
                <w:color w:val="000000" w:themeColor="text1"/>
                <w:sz w:val="18"/>
                <w:szCs w:val="18"/>
              </w:rPr>
            </w:pPr>
            <w:r>
              <w:rPr>
                <w:b w:val="0"/>
                <w:bCs/>
                <w:color w:val="000000" w:themeColor="text1"/>
                <w:sz w:val="18"/>
                <w:szCs w:val="18"/>
              </w:rPr>
              <w:t>≤ [3.83]</w:t>
            </w:r>
          </w:p>
        </w:tc>
        <w:tc>
          <w:tcPr>
            <w:tcW w:w="1440" w:type="dxa"/>
            <w:tcBorders>
              <w:top w:val="single" w:sz="4" w:space="0" w:color="auto"/>
              <w:left w:val="single" w:sz="4" w:space="0" w:color="auto"/>
              <w:bottom w:val="single" w:sz="4" w:space="0" w:color="auto"/>
              <w:right w:val="single" w:sz="4" w:space="0" w:color="auto"/>
            </w:tcBorders>
            <w:hideMark/>
          </w:tcPr>
          <w:p w14:paraId="6115EA7F" w14:textId="77777777" w:rsidR="00E81521" w:rsidRDefault="00E81521">
            <w:pPr>
              <w:pStyle w:val="FL"/>
              <w:spacing w:before="0" w:after="0"/>
              <w:rPr>
                <w:b w:val="0"/>
                <w:bCs/>
                <w:color w:val="000000" w:themeColor="text1"/>
                <w:sz w:val="18"/>
                <w:szCs w:val="18"/>
              </w:rPr>
            </w:pPr>
            <w:r>
              <w:rPr>
                <w:b w:val="0"/>
                <w:bCs/>
                <w:color w:val="000000" w:themeColor="text1"/>
                <w:sz w:val="18"/>
                <w:szCs w:val="18"/>
              </w:rPr>
              <w:t>≤ [4.66]</w:t>
            </w:r>
          </w:p>
        </w:tc>
      </w:tr>
      <w:tr w:rsidR="00E81521" w14:paraId="2549FAD7" w14:textId="77777777" w:rsidTr="00E81521">
        <w:trPr>
          <w:trHeight w:val="20"/>
          <w:jc w:val="center"/>
        </w:trPr>
        <w:tc>
          <w:tcPr>
            <w:tcW w:w="1692" w:type="dxa"/>
            <w:tcBorders>
              <w:top w:val="nil"/>
              <w:left w:val="single" w:sz="4" w:space="0" w:color="auto"/>
              <w:bottom w:val="single" w:sz="4" w:space="0" w:color="auto"/>
              <w:right w:val="single" w:sz="4" w:space="0" w:color="auto"/>
            </w:tcBorders>
          </w:tcPr>
          <w:p w14:paraId="31BBC19E" w14:textId="77777777" w:rsidR="00E81521" w:rsidRDefault="00E81521">
            <w:pPr>
              <w:pStyle w:val="FL"/>
              <w:spacing w:before="0" w:after="0"/>
              <w:rPr>
                <w:b w:val="0"/>
                <w:bCs/>
                <w:color w:val="000000" w:themeColor="text1"/>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AFFAAE9" w14:textId="77777777" w:rsidR="00E81521" w:rsidRDefault="00E81521">
            <w:pPr>
              <w:pStyle w:val="FL"/>
              <w:spacing w:before="0" w:after="0"/>
              <w:rPr>
                <w:b w:val="0"/>
                <w:bCs/>
                <w:color w:val="000000" w:themeColor="text1"/>
                <w:sz w:val="18"/>
                <w:szCs w:val="18"/>
              </w:rPr>
            </w:pPr>
            <w:r>
              <w:rPr>
                <w:b w:val="0"/>
                <w:bCs/>
                <w:color w:val="000000" w:themeColor="text1"/>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0D4C5E53" w14:textId="77777777" w:rsidR="00E81521" w:rsidRDefault="00E81521">
            <w:pPr>
              <w:pStyle w:val="FL"/>
              <w:spacing w:before="0" w:after="0"/>
              <w:rPr>
                <w:b w:val="0"/>
                <w:bCs/>
                <w:color w:val="000000" w:themeColor="text1"/>
                <w:sz w:val="18"/>
                <w:szCs w:val="18"/>
              </w:rPr>
            </w:pPr>
            <w:r>
              <w:rPr>
                <w:b w:val="0"/>
                <w:bCs/>
                <w:color w:val="000000" w:themeColor="text1"/>
                <w:sz w:val="18"/>
                <w:szCs w:val="18"/>
              </w:rPr>
              <w:t>≤ [6.16]</w:t>
            </w:r>
          </w:p>
        </w:tc>
        <w:tc>
          <w:tcPr>
            <w:tcW w:w="1440" w:type="dxa"/>
            <w:tcBorders>
              <w:top w:val="single" w:sz="4" w:space="0" w:color="auto"/>
              <w:left w:val="single" w:sz="4" w:space="0" w:color="auto"/>
              <w:bottom w:val="single" w:sz="4" w:space="0" w:color="auto"/>
              <w:right w:val="single" w:sz="4" w:space="0" w:color="auto"/>
            </w:tcBorders>
            <w:hideMark/>
          </w:tcPr>
          <w:p w14:paraId="45CB5A0A" w14:textId="77777777" w:rsidR="00E81521" w:rsidRDefault="00E81521">
            <w:pPr>
              <w:pStyle w:val="FL"/>
              <w:spacing w:before="0" w:after="0"/>
              <w:rPr>
                <w:b w:val="0"/>
                <w:bCs/>
                <w:color w:val="000000" w:themeColor="text1"/>
                <w:sz w:val="18"/>
                <w:szCs w:val="18"/>
              </w:rPr>
            </w:pPr>
            <w:r>
              <w:rPr>
                <w:b w:val="0"/>
                <w:bCs/>
                <w:color w:val="000000" w:themeColor="text1"/>
                <w:sz w:val="18"/>
                <w:szCs w:val="18"/>
              </w:rPr>
              <w:t>≤ [6.50]</w:t>
            </w:r>
          </w:p>
        </w:tc>
      </w:tr>
      <w:tr w:rsidR="00E81521" w14:paraId="7FE56ACA" w14:textId="77777777" w:rsidTr="00E81521">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hideMark/>
          </w:tcPr>
          <w:p w14:paraId="2228CF57" w14:textId="77777777" w:rsidR="00E81521" w:rsidRDefault="00E81521">
            <w:pPr>
              <w:pStyle w:val="TAN"/>
              <w:rPr>
                <w:b/>
                <w:color w:val="000000" w:themeColor="text1"/>
                <w:lang w:eastAsia="en-GB"/>
              </w:rPr>
            </w:pPr>
            <w:r>
              <w:rPr>
                <w:color w:val="000000" w:themeColor="text1"/>
                <w:lang w:eastAsia="en-GB"/>
              </w:rPr>
              <w:t>NOTE 1:</w:t>
            </w:r>
            <w:r>
              <w:rPr>
                <w:color w:val="000000" w:themeColor="text1"/>
                <w:lang w:eastAsia="en-GB"/>
              </w:rPr>
              <w:tab/>
              <w:t>The MPR shall apply to all SCS in all active 20 MHz sub-bands contiguously allocated in the channel.  The MPR applies to interlaced allocations with uplink resource allocation type 2 as specified in TS 38.214.</w:t>
            </w:r>
          </w:p>
          <w:p w14:paraId="12A71027" w14:textId="77777777" w:rsidR="00E81521" w:rsidRDefault="00E81521">
            <w:pPr>
              <w:pStyle w:val="TAN"/>
              <w:rPr>
                <w:b/>
                <w:color w:val="000000" w:themeColor="text1"/>
                <w:lang w:eastAsia="en-GB"/>
              </w:rPr>
            </w:pPr>
            <w:r>
              <w:rPr>
                <w:color w:val="000000" w:themeColor="text1"/>
                <w:lang w:eastAsia="en-GB"/>
              </w:rPr>
              <w:t>NOTE 2:</w:t>
            </w:r>
            <w:r>
              <w:rPr>
                <w:color w:val="000000" w:themeColor="text1"/>
                <w:lang w:eastAsia="en-GB"/>
              </w:rPr>
              <w:tab/>
              <w:t xml:space="preserve">Full RB allocation MPR applies when all </w:t>
            </w:r>
            <w:proofErr w:type="gramStart"/>
            <w:r>
              <w:rPr>
                <w:color w:val="000000" w:themeColor="text1"/>
                <w:lang w:eastAsia="en-GB"/>
              </w:rPr>
              <w:t>RB’s</w:t>
            </w:r>
            <w:proofErr w:type="gramEnd"/>
            <w:r>
              <w:rPr>
                <w:color w:val="000000" w:themeColor="text1"/>
                <w:lang w:eastAsia="en-GB"/>
              </w:rPr>
              <w:t xml:space="preserve"> in a 20 MHz channel or all RB’s in all sub-bands for wideband operation are fully allocated and sub-bands are transmitted according to configuration A in Table 6.2F.2-2.</w:t>
            </w:r>
          </w:p>
          <w:p w14:paraId="2E236FF3" w14:textId="77777777" w:rsidR="00E81521" w:rsidRDefault="00E81521">
            <w:pPr>
              <w:pStyle w:val="TAN"/>
              <w:rPr>
                <w:b/>
                <w:color w:val="000000" w:themeColor="text1"/>
                <w:lang w:eastAsia="en-GB"/>
              </w:rPr>
            </w:pPr>
            <w:r>
              <w:rPr>
                <w:color w:val="000000" w:themeColor="text1"/>
                <w:lang w:eastAsia="en-GB"/>
              </w:rPr>
              <w:t>NOTE 3:</w:t>
            </w:r>
            <w:r>
              <w:rPr>
                <w:color w:val="000000" w:themeColor="text1"/>
                <w:lang w:eastAsia="en-GB"/>
              </w:rPr>
              <w:tab/>
              <w:t xml:space="preserve">Partial RB allocation MPR applies when one or more </w:t>
            </w:r>
            <w:proofErr w:type="gramStart"/>
            <w:r>
              <w:rPr>
                <w:color w:val="000000" w:themeColor="text1"/>
                <w:lang w:eastAsia="en-GB"/>
              </w:rPr>
              <w:t>RB’s</w:t>
            </w:r>
            <w:proofErr w:type="gramEnd"/>
            <w:r>
              <w:rPr>
                <w:color w:val="000000" w:themeColor="text1"/>
                <w:lang w:eastAsia="en-GB"/>
              </w:rPr>
              <w:t xml:space="preserve"> in one or more sub-bands are not allocated or when the transmitted sub-bands for wideband operation are transmitted according to configuration B in Table 6.2F.2-2.</w:t>
            </w:r>
          </w:p>
          <w:p w14:paraId="208A9791" w14:textId="77777777" w:rsidR="00E81521" w:rsidRDefault="00E81521">
            <w:pPr>
              <w:pStyle w:val="TAN"/>
              <w:rPr>
                <w:bCs/>
                <w:color w:val="000000" w:themeColor="text1"/>
                <w:szCs w:val="18"/>
                <w:lang w:eastAsia="en-GB"/>
              </w:rPr>
            </w:pPr>
            <w:r>
              <w:rPr>
                <w:color w:val="000000" w:themeColor="text1"/>
                <w:lang w:eastAsia="en-GB"/>
              </w:rPr>
              <w:t>NOTE 4:</w:t>
            </w:r>
            <w:r>
              <w:rPr>
                <w:color w:val="000000" w:themeColor="text1"/>
                <w:lang w:eastAsia="en-GB"/>
              </w:rPr>
              <w:tab/>
              <w:t>Applicable to Pi/2-BPSK modulation when IE powerBoostPi2BPSK is set to 0.</w:t>
            </w:r>
          </w:p>
        </w:tc>
      </w:tr>
    </w:tbl>
    <w:p w14:paraId="1F3ED4C6" w14:textId="77777777" w:rsidR="00E81521" w:rsidRDefault="00E81521" w:rsidP="00E81521">
      <w:pPr>
        <w:rPr>
          <w:rFonts w:eastAsiaTheme="minorEastAsia"/>
          <w:lang w:val="en-US" w:eastAsia="zh-CN"/>
        </w:rPr>
      </w:pPr>
    </w:p>
    <w:p w14:paraId="4875807A" w14:textId="77777777" w:rsidR="00E81521" w:rsidRDefault="00E81521" w:rsidP="00E81521">
      <w:pPr>
        <w:pStyle w:val="ListParagraph"/>
        <w:numPr>
          <w:ilvl w:val="0"/>
          <w:numId w:val="4"/>
        </w:numPr>
        <w:overflowPunct/>
        <w:autoSpaceDE/>
        <w:adjustRightInd/>
        <w:spacing w:after="120"/>
        <w:ind w:left="720"/>
        <w:rPr>
          <w:rFonts w:eastAsia="SimSun"/>
          <w:color w:val="000000" w:themeColor="text1"/>
          <w:szCs w:val="24"/>
          <w:lang w:eastAsia="zh-CN"/>
        </w:rPr>
      </w:pPr>
      <w:r>
        <w:rPr>
          <w:rFonts w:eastAsia="SimSun"/>
          <w:color w:val="000000" w:themeColor="text1"/>
          <w:szCs w:val="24"/>
          <w:lang w:eastAsia="zh-CN"/>
        </w:rPr>
        <w:t>Recommended WF</w:t>
      </w:r>
    </w:p>
    <w:p w14:paraId="5ECEAC46" w14:textId="77777777" w:rsidR="00E81521" w:rsidRDefault="00E81521" w:rsidP="00E81521">
      <w:pPr>
        <w:pStyle w:val="ListParagraph"/>
        <w:numPr>
          <w:ilvl w:val="1"/>
          <w:numId w:val="4"/>
        </w:numPr>
        <w:overflowPunct/>
        <w:autoSpaceDE/>
        <w:adjustRightInd/>
        <w:spacing w:after="120"/>
        <w:ind w:left="1440"/>
        <w:rPr>
          <w:rFonts w:eastAsia="SimSun"/>
          <w:color w:val="000000" w:themeColor="text1"/>
          <w:szCs w:val="24"/>
          <w:lang w:eastAsia="zh-CN"/>
        </w:rPr>
      </w:pPr>
      <w:r>
        <w:rPr>
          <w:rFonts w:eastAsia="SimSun"/>
          <w:color w:val="000000" w:themeColor="text1"/>
          <w:szCs w:val="24"/>
          <w:lang w:eastAsia="zh-CN"/>
        </w:rPr>
        <w:t xml:space="preserve">Propose if rounding up or down to the next 0.5dB should be applied. </w:t>
      </w:r>
    </w:p>
    <w:p w14:paraId="39B3DF1C" w14:textId="77777777" w:rsidR="00E81521" w:rsidRDefault="00E81521" w:rsidP="00E81521">
      <w:pPr>
        <w:pStyle w:val="ListParagraph"/>
        <w:numPr>
          <w:ilvl w:val="1"/>
          <w:numId w:val="4"/>
        </w:numPr>
        <w:overflowPunct/>
        <w:autoSpaceDE/>
        <w:adjustRightInd/>
        <w:spacing w:after="120"/>
        <w:ind w:left="1440"/>
        <w:rPr>
          <w:rFonts w:eastAsia="SimSun"/>
          <w:color w:val="000000" w:themeColor="text1"/>
          <w:szCs w:val="24"/>
          <w:lang w:eastAsia="zh-CN"/>
        </w:rPr>
      </w:pPr>
      <w:r>
        <w:rPr>
          <w:rFonts w:eastAsia="SimSun"/>
          <w:color w:val="000000" w:themeColor="text1"/>
          <w:szCs w:val="24"/>
          <w:lang w:eastAsia="zh-CN"/>
        </w:rPr>
        <w:t>Some clarification of the scenario setup, due to suggestion that cases requiring more backoff may not have been captured for wideband.</w:t>
      </w:r>
    </w:p>
    <w:p w14:paraId="4482FB4E" w14:textId="77777777" w:rsidR="00E81521" w:rsidRDefault="00E81521" w:rsidP="00E81521">
      <w:pPr>
        <w:pStyle w:val="ListParagraph"/>
        <w:numPr>
          <w:ilvl w:val="1"/>
          <w:numId w:val="4"/>
        </w:numPr>
        <w:overflowPunct/>
        <w:autoSpaceDE/>
        <w:adjustRightInd/>
        <w:spacing w:after="120"/>
        <w:ind w:left="1440"/>
        <w:rPr>
          <w:rFonts w:eastAsia="SimSun"/>
          <w:color w:val="000000" w:themeColor="text1"/>
          <w:szCs w:val="24"/>
          <w:lang w:eastAsia="zh-CN"/>
        </w:rPr>
      </w:pPr>
      <w:r>
        <w:rPr>
          <w:rFonts w:eastAsia="SimSun"/>
          <w:color w:val="000000" w:themeColor="text1"/>
          <w:szCs w:val="24"/>
          <w:lang w:eastAsia="zh-CN"/>
        </w:rPr>
        <w:t>Bandwidths for all test numbers: 20, 40, 60, 80, and 100MHz</w:t>
      </w:r>
    </w:p>
    <w:p w14:paraId="6FEFB9C6" w14:textId="77777777" w:rsidR="00E81521" w:rsidRDefault="00E81521" w:rsidP="00E81521">
      <w:pPr>
        <w:pStyle w:val="ListParagraph"/>
        <w:numPr>
          <w:ilvl w:val="1"/>
          <w:numId w:val="4"/>
        </w:numPr>
        <w:overflowPunct/>
        <w:autoSpaceDE/>
        <w:adjustRightInd/>
        <w:spacing w:after="120"/>
        <w:ind w:left="1440"/>
        <w:rPr>
          <w:rFonts w:eastAsia="SimSun"/>
          <w:color w:val="000000" w:themeColor="text1"/>
          <w:szCs w:val="24"/>
          <w:lang w:eastAsia="zh-CN"/>
        </w:rPr>
      </w:pPr>
      <w:r>
        <w:rPr>
          <w:rFonts w:eastAsia="SimSun"/>
          <w:color w:val="000000" w:themeColor="text1"/>
          <w:szCs w:val="24"/>
          <w:lang w:eastAsia="zh-CN"/>
        </w:rPr>
        <w:lastRenderedPageBreak/>
        <w:t xml:space="preserve">The examples of wideband configuration are only example of wideband Sub-band. See the full list of sub-band configuration in TS. 38.101-1 in </w:t>
      </w:r>
      <w:r>
        <w:rPr>
          <w:color w:val="000000" w:themeColor="text1"/>
        </w:rPr>
        <w:t>Table 6.2F.2-2 MPR mapping for wideband operation</w:t>
      </w:r>
    </w:p>
    <w:p w14:paraId="5AB6C3FC" w14:textId="77777777" w:rsidR="00E81521" w:rsidRDefault="00E81521" w:rsidP="00E81521">
      <w:pPr>
        <w:rPr>
          <w:rFonts w:eastAsiaTheme="minorEastAsia"/>
          <w:lang w:eastAsia="zh-CN"/>
        </w:rPr>
      </w:pPr>
    </w:p>
    <w:p w14:paraId="3089797B" w14:textId="77777777" w:rsidR="00E81521" w:rsidRDefault="00E81521" w:rsidP="00E81521">
      <w:pPr>
        <w:rPr>
          <w:rFonts w:eastAsiaTheme="minorEastAsia"/>
          <w:lang w:val="en-US" w:eastAsia="zh-CN"/>
        </w:rPr>
      </w:pPr>
      <w:r>
        <w:rPr>
          <w:rFonts w:eastAsiaTheme="minorEastAsia"/>
          <w:lang w:val="en-US" w:eastAsia="zh-CN"/>
        </w:rPr>
        <w:t>The way forward for NS_54 contained following discussion points:</w:t>
      </w:r>
    </w:p>
    <w:p w14:paraId="250642D8" w14:textId="77777777" w:rsidR="00E81521" w:rsidRDefault="00E81521" w:rsidP="00E81521">
      <w:pPr>
        <w:pStyle w:val="ListParagraph"/>
        <w:numPr>
          <w:ilvl w:val="0"/>
          <w:numId w:val="4"/>
        </w:numPr>
        <w:overflowPunct/>
        <w:autoSpaceDE/>
        <w:adjustRightInd/>
        <w:spacing w:after="120"/>
        <w:rPr>
          <w:rFonts w:eastAsiaTheme="minorEastAsia"/>
          <w:color w:val="000000" w:themeColor="text1"/>
          <w:lang w:eastAsia="zh-CN"/>
        </w:rPr>
      </w:pPr>
      <w:r>
        <w:rPr>
          <w:rFonts w:eastAsiaTheme="minorEastAsia"/>
          <w:color w:val="000000" w:themeColor="text1"/>
          <w:lang w:eastAsia="zh-CN"/>
        </w:rPr>
        <w:t xml:space="preserve">Check the results again using tables of scenarios as baseline. (See </w:t>
      </w:r>
      <w:r>
        <w:rPr>
          <w:rFonts w:eastAsiaTheme="minorEastAsia"/>
          <w:i/>
          <w:iCs/>
          <w:color w:val="000000" w:themeColor="text1"/>
          <w:lang w:eastAsia="zh-CN"/>
        </w:rPr>
        <w:t>Table 3: Setup for MPR</w:t>
      </w:r>
      <w:r>
        <w:rPr>
          <w:rFonts w:eastAsiaTheme="minorEastAsia"/>
          <w:color w:val="000000" w:themeColor="text1"/>
          <w:lang w:eastAsia="zh-CN"/>
        </w:rPr>
        <w:t>,</w:t>
      </w:r>
      <w:r>
        <w:rPr>
          <w:rFonts w:eastAsiaTheme="minorEastAsia"/>
          <w:i/>
          <w:iCs/>
          <w:color w:val="000000" w:themeColor="text1"/>
          <w:lang w:eastAsia="zh-CN"/>
        </w:rPr>
        <w:t xml:space="preserve"> </w:t>
      </w:r>
      <w:r>
        <w:rPr>
          <w:rFonts w:eastAsiaTheme="minorEastAsia"/>
          <w:color w:val="000000" w:themeColor="text1"/>
          <w:lang w:eastAsia="zh-CN"/>
        </w:rPr>
        <w:t>the table is copied from the WF [3])</w:t>
      </w:r>
    </w:p>
    <w:p w14:paraId="7C3F262B" w14:textId="77777777" w:rsidR="00E81521" w:rsidRDefault="00E81521" w:rsidP="00E81521">
      <w:pPr>
        <w:pStyle w:val="ListParagraph"/>
        <w:numPr>
          <w:ilvl w:val="0"/>
          <w:numId w:val="4"/>
        </w:numPr>
        <w:overflowPunct/>
        <w:autoSpaceDE/>
        <w:adjustRightInd/>
        <w:spacing w:after="120"/>
        <w:rPr>
          <w:rFonts w:eastAsiaTheme="minorEastAsia"/>
          <w:color w:val="000000" w:themeColor="text1"/>
          <w:lang w:eastAsia="zh-CN"/>
        </w:rPr>
      </w:pPr>
      <w:r>
        <w:rPr>
          <w:rFonts w:eastAsiaTheme="minorEastAsia"/>
          <w:color w:val="000000" w:themeColor="text1"/>
          <w:lang w:eastAsia="zh-CN"/>
        </w:rPr>
        <w:t>Evaluate and discuss if a dedicated 2Tx A-MPR tables is needed.</w:t>
      </w:r>
    </w:p>
    <w:p w14:paraId="1DA82753" w14:textId="77777777" w:rsidR="00E81521" w:rsidRDefault="00E81521" w:rsidP="00E81521">
      <w:pPr>
        <w:pStyle w:val="ListParagraph"/>
        <w:numPr>
          <w:ilvl w:val="1"/>
          <w:numId w:val="4"/>
        </w:numPr>
        <w:overflowPunct/>
        <w:autoSpaceDE/>
        <w:adjustRightInd/>
        <w:spacing w:after="120"/>
        <w:rPr>
          <w:rFonts w:eastAsiaTheme="minorEastAsia"/>
          <w:color w:val="000000" w:themeColor="text1"/>
          <w:lang w:eastAsia="zh-CN"/>
        </w:rPr>
      </w:pPr>
      <w:r>
        <w:rPr>
          <w:rFonts w:eastAsiaTheme="minorEastAsia"/>
          <w:color w:val="000000" w:themeColor="text1"/>
          <w:lang w:eastAsia="zh-CN"/>
        </w:rPr>
        <w:t>Merging two non-equal tables are not precluded.</w:t>
      </w:r>
    </w:p>
    <w:p w14:paraId="56F95D9D" w14:textId="77777777" w:rsidR="00E81521" w:rsidRDefault="00E81521" w:rsidP="00E81521">
      <w:pPr>
        <w:overflowPunct/>
        <w:autoSpaceDE/>
        <w:adjustRightInd/>
        <w:spacing w:after="120"/>
        <w:ind w:left="720"/>
        <w:rPr>
          <w:rFonts w:eastAsiaTheme="minorEastAsia"/>
          <w:color w:val="000000" w:themeColor="text1"/>
          <w:lang w:eastAsia="zh-CN"/>
        </w:rPr>
      </w:pPr>
    </w:p>
    <w:p w14:paraId="37892E4C" w14:textId="77777777" w:rsidR="00E81521" w:rsidRDefault="00E81521" w:rsidP="00E81521">
      <w:pPr>
        <w:pStyle w:val="ListParagraph"/>
        <w:overflowPunct/>
        <w:autoSpaceDE/>
        <w:adjustRightInd/>
        <w:spacing w:after="120"/>
        <w:ind w:left="1080"/>
        <w:jc w:val="center"/>
        <w:rPr>
          <w:rFonts w:eastAsiaTheme="minorEastAsia"/>
          <w:b/>
          <w:bCs/>
          <w:color w:val="000000" w:themeColor="text1"/>
          <w:lang w:eastAsia="zh-CN"/>
        </w:rPr>
      </w:pPr>
      <w:r>
        <w:rPr>
          <w:b/>
          <w:bCs/>
          <w:color w:val="000000" w:themeColor="text1"/>
        </w:rPr>
        <w:t>Table 2: Baseline table, dependable of finalized MPR table</w:t>
      </w:r>
    </w:p>
    <w:tbl>
      <w:tblPr>
        <w:tblStyle w:val="TableGrid"/>
        <w:tblW w:w="0" w:type="auto"/>
        <w:jc w:val="center"/>
        <w:tblInd w:w="0" w:type="dxa"/>
        <w:tblLayout w:type="fixed"/>
        <w:tblLook w:val="04A0" w:firstRow="1" w:lastRow="0" w:firstColumn="1" w:lastColumn="0" w:noHBand="0" w:noVBand="1"/>
      </w:tblPr>
      <w:tblGrid>
        <w:gridCol w:w="1574"/>
        <w:gridCol w:w="1498"/>
        <w:gridCol w:w="1278"/>
        <w:gridCol w:w="1032"/>
        <w:gridCol w:w="1134"/>
        <w:gridCol w:w="992"/>
        <w:gridCol w:w="1276"/>
      </w:tblGrid>
      <w:tr w:rsidR="00E81521" w14:paraId="2966683C" w14:textId="77777777" w:rsidTr="00E81521">
        <w:trPr>
          <w:trHeight w:val="187"/>
          <w:jc w:val="center"/>
        </w:trPr>
        <w:tc>
          <w:tcPr>
            <w:tcW w:w="1574" w:type="dxa"/>
            <w:tcBorders>
              <w:top w:val="single" w:sz="4" w:space="0" w:color="auto"/>
              <w:left w:val="single" w:sz="4" w:space="0" w:color="auto"/>
              <w:bottom w:val="nil"/>
              <w:right w:val="single" w:sz="4" w:space="0" w:color="auto"/>
            </w:tcBorders>
            <w:hideMark/>
          </w:tcPr>
          <w:p w14:paraId="24C1E06B" w14:textId="77777777" w:rsidR="00E81521" w:rsidRDefault="00E81521">
            <w:pPr>
              <w:pStyle w:val="FL"/>
              <w:spacing w:before="0" w:after="0"/>
              <w:rPr>
                <w:color w:val="000000" w:themeColor="text1"/>
                <w:sz w:val="18"/>
                <w:szCs w:val="18"/>
              </w:rPr>
            </w:pPr>
            <w:r>
              <w:rPr>
                <w:color w:val="000000" w:themeColor="text1"/>
                <w:sz w:val="18"/>
                <w:szCs w:val="18"/>
              </w:rPr>
              <w:t>Pre-coding</w:t>
            </w:r>
          </w:p>
        </w:tc>
        <w:tc>
          <w:tcPr>
            <w:tcW w:w="1498" w:type="dxa"/>
            <w:tcBorders>
              <w:top w:val="single" w:sz="4" w:space="0" w:color="auto"/>
              <w:left w:val="single" w:sz="4" w:space="0" w:color="auto"/>
              <w:bottom w:val="nil"/>
              <w:right w:val="single" w:sz="4" w:space="0" w:color="auto"/>
            </w:tcBorders>
            <w:hideMark/>
          </w:tcPr>
          <w:p w14:paraId="3CCB354C" w14:textId="77777777" w:rsidR="00E81521" w:rsidRDefault="00E81521">
            <w:pPr>
              <w:pStyle w:val="FL"/>
              <w:spacing w:before="0" w:after="0"/>
              <w:rPr>
                <w:color w:val="000000" w:themeColor="text1"/>
                <w:sz w:val="18"/>
                <w:szCs w:val="18"/>
              </w:rPr>
            </w:pPr>
            <w:r>
              <w:rPr>
                <w:color w:val="000000" w:themeColor="text1"/>
                <w:sz w:val="18"/>
                <w:szCs w:val="18"/>
              </w:rPr>
              <w:t>Modulation</w:t>
            </w:r>
          </w:p>
        </w:tc>
        <w:tc>
          <w:tcPr>
            <w:tcW w:w="1278" w:type="dxa"/>
            <w:tcBorders>
              <w:top w:val="single" w:sz="4" w:space="0" w:color="auto"/>
              <w:left w:val="single" w:sz="4" w:space="0" w:color="auto"/>
              <w:bottom w:val="single" w:sz="4" w:space="0" w:color="auto"/>
              <w:right w:val="single" w:sz="4" w:space="0" w:color="auto"/>
            </w:tcBorders>
            <w:hideMark/>
          </w:tcPr>
          <w:p w14:paraId="5AC888F0" w14:textId="77777777" w:rsidR="00E81521" w:rsidRDefault="00E81521">
            <w:pPr>
              <w:pStyle w:val="FL"/>
              <w:spacing w:before="0" w:after="0"/>
              <w:rPr>
                <w:color w:val="000000" w:themeColor="text1"/>
                <w:sz w:val="18"/>
                <w:szCs w:val="18"/>
              </w:rPr>
            </w:pPr>
            <w:r>
              <w:rPr>
                <w:color w:val="000000" w:themeColor="text1"/>
                <w:sz w:val="18"/>
                <w:szCs w:val="18"/>
              </w:rPr>
              <w:t>RB Allocation (Note 2)</w:t>
            </w:r>
          </w:p>
        </w:tc>
        <w:tc>
          <w:tcPr>
            <w:tcW w:w="2166" w:type="dxa"/>
            <w:gridSpan w:val="2"/>
            <w:tcBorders>
              <w:top w:val="single" w:sz="4" w:space="0" w:color="auto"/>
              <w:left w:val="single" w:sz="4" w:space="0" w:color="auto"/>
              <w:bottom w:val="single" w:sz="4" w:space="0" w:color="auto"/>
              <w:right w:val="single" w:sz="4" w:space="0" w:color="auto"/>
            </w:tcBorders>
            <w:hideMark/>
          </w:tcPr>
          <w:p w14:paraId="5A3A4158" w14:textId="77777777" w:rsidR="00E81521" w:rsidRDefault="00E81521">
            <w:pPr>
              <w:pStyle w:val="FL"/>
              <w:spacing w:before="0" w:after="0"/>
              <w:rPr>
                <w:color w:val="000000" w:themeColor="text1"/>
                <w:sz w:val="18"/>
                <w:szCs w:val="18"/>
              </w:rPr>
            </w:pPr>
            <w:r>
              <w:rPr>
                <w:color w:val="000000" w:themeColor="text1"/>
                <w:sz w:val="18"/>
                <w:szCs w:val="18"/>
              </w:rPr>
              <w:t>RB Allocation (Note 3)</w:t>
            </w:r>
          </w:p>
        </w:tc>
        <w:tc>
          <w:tcPr>
            <w:tcW w:w="2268" w:type="dxa"/>
            <w:gridSpan w:val="2"/>
            <w:tcBorders>
              <w:top w:val="single" w:sz="4" w:space="0" w:color="auto"/>
              <w:left w:val="single" w:sz="4" w:space="0" w:color="auto"/>
              <w:bottom w:val="single" w:sz="4" w:space="0" w:color="auto"/>
              <w:right w:val="single" w:sz="4" w:space="0" w:color="auto"/>
            </w:tcBorders>
            <w:hideMark/>
          </w:tcPr>
          <w:p w14:paraId="07E9A4DD" w14:textId="77777777" w:rsidR="00E81521" w:rsidRDefault="00E81521">
            <w:pPr>
              <w:pStyle w:val="FL"/>
              <w:spacing w:before="0" w:after="0"/>
              <w:rPr>
                <w:color w:val="000000" w:themeColor="text1"/>
                <w:sz w:val="18"/>
                <w:szCs w:val="18"/>
              </w:rPr>
            </w:pPr>
            <w:r>
              <w:rPr>
                <w:color w:val="000000" w:themeColor="text1"/>
                <w:sz w:val="18"/>
                <w:szCs w:val="18"/>
              </w:rPr>
              <w:t>RB Allocation (Note 5)</w:t>
            </w:r>
          </w:p>
        </w:tc>
      </w:tr>
      <w:tr w:rsidR="00E81521" w14:paraId="7F11EB63" w14:textId="77777777" w:rsidTr="00E81521">
        <w:trPr>
          <w:trHeight w:val="187"/>
          <w:jc w:val="center"/>
        </w:trPr>
        <w:tc>
          <w:tcPr>
            <w:tcW w:w="1574" w:type="dxa"/>
            <w:tcBorders>
              <w:top w:val="nil"/>
              <w:left w:val="single" w:sz="4" w:space="0" w:color="auto"/>
              <w:bottom w:val="single" w:sz="4" w:space="0" w:color="auto"/>
              <w:right w:val="single" w:sz="4" w:space="0" w:color="auto"/>
            </w:tcBorders>
          </w:tcPr>
          <w:p w14:paraId="58B9973E" w14:textId="77777777" w:rsidR="00E81521" w:rsidRDefault="00E81521">
            <w:pPr>
              <w:pStyle w:val="FL"/>
              <w:spacing w:before="0" w:after="0"/>
              <w:rPr>
                <w:color w:val="000000" w:themeColor="text1"/>
                <w:sz w:val="18"/>
                <w:szCs w:val="18"/>
              </w:rPr>
            </w:pPr>
          </w:p>
        </w:tc>
        <w:tc>
          <w:tcPr>
            <w:tcW w:w="1498" w:type="dxa"/>
            <w:tcBorders>
              <w:top w:val="nil"/>
              <w:left w:val="single" w:sz="4" w:space="0" w:color="auto"/>
              <w:bottom w:val="single" w:sz="4" w:space="0" w:color="auto"/>
              <w:right w:val="single" w:sz="4" w:space="0" w:color="auto"/>
            </w:tcBorders>
          </w:tcPr>
          <w:p w14:paraId="62EC105F" w14:textId="77777777" w:rsidR="00E81521" w:rsidRDefault="00E81521">
            <w:pPr>
              <w:pStyle w:val="FL"/>
              <w:spacing w:before="0" w:after="0"/>
              <w:rPr>
                <w:color w:val="000000" w:themeColor="text1"/>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153CE71A" w14:textId="77777777" w:rsidR="00E81521" w:rsidRDefault="00E81521">
            <w:pPr>
              <w:pStyle w:val="FL"/>
              <w:spacing w:before="0" w:after="0"/>
              <w:rPr>
                <w:color w:val="000000" w:themeColor="text1"/>
                <w:sz w:val="18"/>
                <w:szCs w:val="18"/>
              </w:rPr>
            </w:pPr>
            <w:r>
              <w:rPr>
                <w:color w:val="000000" w:themeColor="text1"/>
                <w:sz w:val="18"/>
                <w:szCs w:val="18"/>
              </w:rPr>
              <w:t>Full/Partial</w:t>
            </w:r>
          </w:p>
        </w:tc>
        <w:tc>
          <w:tcPr>
            <w:tcW w:w="1032" w:type="dxa"/>
            <w:tcBorders>
              <w:top w:val="single" w:sz="4" w:space="0" w:color="auto"/>
              <w:left w:val="single" w:sz="4" w:space="0" w:color="auto"/>
              <w:bottom w:val="single" w:sz="4" w:space="0" w:color="auto"/>
              <w:right w:val="single" w:sz="4" w:space="0" w:color="auto"/>
            </w:tcBorders>
            <w:hideMark/>
          </w:tcPr>
          <w:p w14:paraId="5C7A9B13" w14:textId="77777777" w:rsidR="00E81521" w:rsidRDefault="00E81521">
            <w:pPr>
              <w:pStyle w:val="FL"/>
              <w:spacing w:before="0" w:after="0"/>
              <w:rPr>
                <w:color w:val="000000" w:themeColor="text1"/>
                <w:sz w:val="18"/>
                <w:szCs w:val="18"/>
              </w:rPr>
            </w:pPr>
            <w:r>
              <w:rPr>
                <w:color w:val="000000" w:themeColor="text1"/>
                <w:sz w:val="18"/>
                <w:szCs w:val="18"/>
              </w:rPr>
              <w:t>Full (dB)</w:t>
            </w:r>
          </w:p>
        </w:tc>
        <w:tc>
          <w:tcPr>
            <w:tcW w:w="1134" w:type="dxa"/>
            <w:tcBorders>
              <w:top w:val="single" w:sz="4" w:space="0" w:color="auto"/>
              <w:left w:val="single" w:sz="4" w:space="0" w:color="auto"/>
              <w:bottom w:val="single" w:sz="4" w:space="0" w:color="auto"/>
              <w:right w:val="single" w:sz="4" w:space="0" w:color="auto"/>
            </w:tcBorders>
            <w:hideMark/>
          </w:tcPr>
          <w:p w14:paraId="669BFE71" w14:textId="77777777" w:rsidR="00E81521" w:rsidRDefault="00E81521">
            <w:pPr>
              <w:pStyle w:val="FL"/>
              <w:spacing w:before="0" w:after="0"/>
              <w:rPr>
                <w:color w:val="000000" w:themeColor="text1"/>
                <w:sz w:val="18"/>
                <w:szCs w:val="18"/>
              </w:rPr>
            </w:pPr>
            <w:r>
              <w:rPr>
                <w:color w:val="000000" w:themeColor="text1"/>
                <w:sz w:val="18"/>
                <w:szCs w:val="18"/>
              </w:rPr>
              <w:t>Partial (dB)</w:t>
            </w:r>
          </w:p>
        </w:tc>
        <w:tc>
          <w:tcPr>
            <w:tcW w:w="992" w:type="dxa"/>
            <w:tcBorders>
              <w:top w:val="single" w:sz="4" w:space="0" w:color="auto"/>
              <w:left w:val="single" w:sz="4" w:space="0" w:color="auto"/>
              <w:bottom w:val="single" w:sz="4" w:space="0" w:color="auto"/>
              <w:right w:val="single" w:sz="4" w:space="0" w:color="auto"/>
            </w:tcBorders>
            <w:hideMark/>
          </w:tcPr>
          <w:p w14:paraId="097D2D64" w14:textId="77777777" w:rsidR="00E81521" w:rsidRDefault="00E81521">
            <w:pPr>
              <w:pStyle w:val="FL"/>
              <w:spacing w:before="0" w:after="0"/>
              <w:rPr>
                <w:color w:val="000000" w:themeColor="text1"/>
                <w:sz w:val="18"/>
                <w:szCs w:val="18"/>
              </w:rPr>
            </w:pPr>
            <w:r>
              <w:rPr>
                <w:color w:val="000000" w:themeColor="text1"/>
                <w:sz w:val="18"/>
                <w:szCs w:val="18"/>
              </w:rPr>
              <w:t>Full (dB)</w:t>
            </w:r>
          </w:p>
        </w:tc>
        <w:tc>
          <w:tcPr>
            <w:tcW w:w="1276" w:type="dxa"/>
            <w:tcBorders>
              <w:top w:val="single" w:sz="4" w:space="0" w:color="auto"/>
              <w:left w:val="single" w:sz="4" w:space="0" w:color="auto"/>
              <w:bottom w:val="single" w:sz="4" w:space="0" w:color="auto"/>
              <w:right w:val="single" w:sz="4" w:space="0" w:color="auto"/>
            </w:tcBorders>
            <w:hideMark/>
          </w:tcPr>
          <w:p w14:paraId="2242FDDE" w14:textId="77777777" w:rsidR="00E81521" w:rsidRDefault="00E81521">
            <w:pPr>
              <w:pStyle w:val="FL"/>
              <w:spacing w:before="0" w:after="0"/>
              <w:rPr>
                <w:color w:val="000000" w:themeColor="text1"/>
                <w:sz w:val="18"/>
                <w:szCs w:val="18"/>
              </w:rPr>
            </w:pPr>
            <w:r>
              <w:rPr>
                <w:color w:val="000000" w:themeColor="text1"/>
                <w:sz w:val="18"/>
                <w:szCs w:val="18"/>
              </w:rPr>
              <w:t>Partial (dB)</w:t>
            </w:r>
          </w:p>
        </w:tc>
      </w:tr>
      <w:tr w:rsidR="00E81521" w14:paraId="5F8E56FC" w14:textId="77777777" w:rsidTr="00E81521">
        <w:trPr>
          <w:trHeight w:val="187"/>
          <w:jc w:val="center"/>
        </w:trPr>
        <w:tc>
          <w:tcPr>
            <w:tcW w:w="1574" w:type="dxa"/>
            <w:vMerge w:val="restart"/>
            <w:tcBorders>
              <w:top w:val="nil"/>
              <w:left w:val="single" w:sz="4" w:space="0" w:color="auto"/>
              <w:bottom w:val="nil"/>
              <w:right w:val="single" w:sz="4" w:space="0" w:color="auto"/>
            </w:tcBorders>
            <w:hideMark/>
          </w:tcPr>
          <w:p w14:paraId="6D802894" w14:textId="77777777" w:rsidR="00E81521" w:rsidRDefault="00E81521">
            <w:pPr>
              <w:pStyle w:val="FL"/>
              <w:spacing w:before="0" w:after="0"/>
              <w:rPr>
                <w:color w:val="000000" w:themeColor="text1"/>
                <w:sz w:val="18"/>
                <w:szCs w:val="18"/>
              </w:rPr>
            </w:pPr>
            <w:r>
              <w:rPr>
                <w:b w:val="0"/>
                <w:bCs/>
                <w:color w:val="000000" w:themeColor="text1"/>
                <w:sz w:val="18"/>
                <w:szCs w:val="18"/>
              </w:rPr>
              <w:t>DFT-s-OF</w:t>
            </w:r>
            <w:r>
              <w:rPr>
                <w:rFonts w:eastAsia="SimSun"/>
                <w:b w:val="0"/>
                <w:bCs/>
                <w:color w:val="000000" w:themeColor="text1"/>
                <w:sz w:val="18"/>
                <w:szCs w:val="18"/>
                <w:lang w:val="en-US" w:eastAsia="zh-CN"/>
              </w:rPr>
              <w:t>D</w:t>
            </w:r>
            <w:r>
              <w:rPr>
                <w:b w:val="0"/>
                <w:bCs/>
                <w:color w:val="000000" w:themeColor="text1"/>
                <w:sz w:val="18"/>
                <w:szCs w:val="18"/>
              </w:rPr>
              <w:t>M</w:t>
            </w:r>
          </w:p>
        </w:tc>
        <w:tc>
          <w:tcPr>
            <w:tcW w:w="1498" w:type="dxa"/>
            <w:tcBorders>
              <w:top w:val="nil"/>
              <w:left w:val="single" w:sz="4" w:space="0" w:color="auto"/>
              <w:bottom w:val="single" w:sz="4" w:space="0" w:color="auto"/>
              <w:right w:val="single" w:sz="4" w:space="0" w:color="auto"/>
            </w:tcBorders>
            <w:hideMark/>
          </w:tcPr>
          <w:p w14:paraId="68A19A18" w14:textId="77777777" w:rsidR="00E81521" w:rsidRDefault="00E81521">
            <w:pPr>
              <w:pStyle w:val="FL"/>
              <w:spacing w:before="0" w:after="0"/>
              <w:rPr>
                <w:b w:val="0"/>
                <w:bCs/>
                <w:color w:val="000000" w:themeColor="text1"/>
                <w:sz w:val="18"/>
                <w:szCs w:val="18"/>
              </w:rPr>
            </w:pPr>
            <w:r>
              <w:rPr>
                <w:b w:val="0"/>
                <w:bCs/>
                <w:color w:val="000000" w:themeColor="text1"/>
                <w:sz w:val="18"/>
                <w:szCs w:val="18"/>
              </w:rPr>
              <w:t>PI/2 BPSK</w:t>
            </w:r>
            <w:r>
              <w:rPr>
                <w:b w:val="0"/>
                <w:bCs/>
                <w:color w:val="000000" w:themeColor="text1"/>
                <w:sz w:val="18"/>
                <w:szCs w:val="18"/>
                <w:vertAlign w:val="superscript"/>
              </w:rPr>
              <w:t>4</w:t>
            </w:r>
          </w:p>
        </w:tc>
        <w:tc>
          <w:tcPr>
            <w:tcW w:w="1278" w:type="dxa"/>
            <w:vMerge w:val="restart"/>
            <w:tcBorders>
              <w:top w:val="single" w:sz="4" w:space="0" w:color="auto"/>
              <w:left w:val="single" w:sz="4" w:space="0" w:color="auto"/>
              <w:bottom w:val="nil"/>
              <w:right w:val="single" w:sz="4" w:space="0" w:color="auto"/>
            </w:tcBorders>
            <w:hideMark/>
          </w:tcPr>
          <w:p w14:paraId="1AA16CF4" w14:textId="77777777" w:rsidR="00E81521" w:rsidRDefault="00E81521">
            <w:pPr>
              <w:pStyle w:val="FL"/>
              <w:spacing w:before="0" w:after="0"/>
              <w:rPr>
                <w:b w:val="0"/>
                <w:bCs/>
                <w:color w:val="000000" w:themeColor="text1"/>
                <w:sz w:val="18"/>
                <w:szCs w:val="18"/>
              </w:rPr>
            </w:pPr>
            <w:r>
              <w:rPr>
                <w:rFonts w:cs="Arial"/>
                <w:b w:val="0"/>
                <w:bCs/>
                <w:color w:val="000000" w:themeColor="text1"/>
                <w:sz w:val="18"/>
                <w:szCs w:val="18"/>
              </w:rPr>
              <w:t>See Table [PC3 MPR]</w:t>
            </w:r>
          </w:p>
        </w:tc>
        <w:tc>
          <w:tcPr>
            <w:tcW w:w="1032" w:type="dxa"/>
            <w:tcBorders>
              <w:top w:val="single" w:sz="4" w:space="0" w:color="auto"/>
              <w:left w:val="single" w:sz="4" w:space="0" w:color="auto"/>
              <w:bottom w:val="single" w:sz="4" w:space="0" w:color="auto"/>
              <w:right w:val="single" w:sz="4" w:space="0" w:color="auto"/>
            </w:tcBorders>
            <w:hideMark/>
          </w:tcPr>
          <w:p w14:paraId="3DDD8523" w14:textId="77777777" w:rsidR="00E81521" w:rsidRDefault="00E81521">
            <w:pPr>
              <w:pStyle w:val="FL"/>
              <w:spacing w:before="0" w:after="0"/>
              <w:rPr>
                <w:b w:val="0"/>
                <w:bCs/>
                <w:color w:val="000000" w:themeColor="text1"/>
                <w:sz w:val="18"/>
                <w:szCs w:val="18"/>
              </w:rPr>
            </w:pPr>
            <w:r>
              <w:rPr>
                <w:rFonts w:cs="Arial"/>
                <w:b w:val="0"/>
                <w:bCs/>
                <w:color w:val="000000" w:themeColor="text1"/>
                <w:sz w:val="18"/>
                <w:szCs w:val="18"/>
              </w:rPr>
              <w:t>≤</w:t>
            </w:r>
            <w:r>
              <w:rPr>
                <w:b w:val="0"/>
                <w:bCs/>
                <w:color w:val="000000" w:themeColor="text1"/>
                <w:sz w:val="18"/>
                <w:szCs w:val="18"/>
              </w:rPr>
              <w:t xml:space="preserve"> [2.0]</w:t>
            </w:r>
          </w:p>
        </w:tc>
        <w:tc>
          <w:tcPr>
            <w:tcW w:w="1134" w:type="dxa"/>
            <w:tcBorders>
              <w:top w:val="single" w:sz="4" w:space="0" w:color="auto"/>
              <w:left w:val="single" w:sz="4" w:space="0" w:color="auto"/>
              <w:bottom w:val="single" w:sz="4" w:space="0" w:color="auto"/>
              <w:right w:val="single" w:sz="4" w:space="0" w:color="auto"/>
            </w:tcBorders>
            <w:hideMark/>
          </w:tcPr>
          <w:p w14:paraId="764967E7" w14:textId="77777777" w:rsidR="00E81521" w:rsidRDefault="00E81521">
            <w:pPr>
              <w:pStyle w:val="FL"/>
              <w:spacing w:before="0" w:after="0"/>
              <w:rPr>
                <w:b w:val="0"/>
                <w:bCs/>
                <w:color w:val="000000" w:themeColor="text1"/>
                <w:sz w:val="18"/>
                <w:szCs w:val="18"/>
              </w:rPr>
            </w:pPr>
            <w:r>
              <w:rPr>
                <w:rFonts w:cs="Arial"/>
                <w:b w:val="0"/>
                <w:bCs/>
                <w:color w:val="000000" w:themeColor="text1"/>
                <w:sz w:val="18"/>
                <w:szCs w:val="18"/>
              </w:rPr>
              <w:t>≤</w:t>
            </w:r>
            <w:r>
              <w:rPr>
                <w:b w:val="0"/>
                <w:bCs/>
                <w:color w:val="000000" w:themeColor="text1"/>
                <w:sz w:val="18"/>
                <w:szCs w:val="18"/>
              </w:rPr>
              <w:t xml:space="preserve"> [4.5]</w:t>
            </w:r>
          </w:p>
        </w:tc>
        <w:tc>
          <w:tcPr>
            <w:tcW w:w="992" w:type="dxa"/>
            <w:tcBorders>
              <w:top w:val="single" w:sz="4" w:space="0" w:color="auto"/>
              <w:left w:val="single" w:sz="4" w:space="0" w:color="auto"/>
              <w:bottom w:val="single" w:sz="4" w:space="0" w:color="auto"/>
              <w:right w:val="single" w:sz="4" w:space="0" w:color="auto"/>
            </w:tcBorders>
            <w:hideMark/>
          </w:tcPr>
          <w:p w14:paraId="7924011A" w14:textId="77777777" w:rsidR="00E81521" w:rsidRDefault="00E81521">
            <w:pPr>
              <w:pStyle w:val="FL"/>
              <w:spacing w:before="0" w:after="0"/>
              <w:rPr>
                <w:rFonts w:cs="Arial"/>
                <w:b w:val="0"/>
                <w:bCs/>
                <w:color w:val="000000" w:themeColor="text1"/>
                <w:sz w:val="18"/>
                <w:szCs w:val="18"/>
              </w:rPr>
            </w:pPr>
            <w:r>
              <w:rPr>
                <w:rFonts w:cs="Arial"/>
                <w:b w:val="0"/>
                <w:bCs/>
                <w:color w:val="000000" w:themeColor="text1"/>
                <w:sz w:val="18"/>
                <w:szCs w:val="18"/>
              </w:rPr>
              <w:t>≤</w:t>
            </w:r>
            <w:r>
              <w:rPr>
                <w:b w:val="0"/>
                <w:bCs/>
                <w:color w:val="000000" w:themeColor="text1"/>
                <w:sz w:val="18"/>
                <w:szCs w:val="18"/>
              </w:rPr>
              <w:t xml:space="preserve"> [1.0]</w:t>
            </w:r>
          </w:p>
        </w:tc>
        <w:tc>
          <w:tcPr>
            <w:tcW w:w="1276" w:type="dxa"/>
            <w:tcBorders>
              <w:top w:val="single" w:sz="4" w:space="0" w:color="auto"/>
              <w:left w:val="single" w:sz="4" w:space="0" w:color="auto"/>
              <w:bottom w:val="single" w:sz="4" w:space="0" w:color="auto"/>
              <w:right w:val="single" w:sz="4" w:space="0" w:color="auto"/>
            </w:tcBorders>
            <w:hideMark/>
          </w:tcPr>
          <w:p w14:paraId="754B29C5" w14:textId="77777777" w:rsidR="00E81521" w:rsidRDefault="00E81521">
            <w:pPr>
              <w:pStyle w:val="FL"/>
              <w:spacing w:before="0" w:after="0"/>
              <w:rPr>
                <w:rFonts w:cs="Arial"/>
                <w:b w:val="0"/>
                <w:color w:val="000000" w:themeColor="text1"/>
                <w:sz w:val="18"/>
                <w:szCs w:val="18"/>
              </w:rPr>
            </w:pPr>
            <w:r>
              <w:rPr>
                <w:rFonts w:cs="Arial"/>
                <w:b w:val="0"/>
                <w:color w:val="000000" w:themeColor="text1"/>
                <w:sz w:val="18"/>
                <w:szCs w:val="18"/>
              </w:rPr>
              <w:t>≤ [2.5]</w:t>
            </w:r>
          </w:p>
        </w:tc>
      </w:tr>
      <w:tr w:rsidR="00E81521" w14:paraId="663E5A6D" w14:textId="77777777" w:rsidTr="00E81521">
        <w:trPr>
          <w:trHeight w:val="187"/>
          <w:jc w:val="center"/>
        </w:trPr>
        <w:tc>
          <w:tcPr>
            <w:tcW w:w="8784" w:type="dxa"/>
            <w:vMerge/>
            <w:tcBorders>
              <w:top w:val="nil"/>
              <w:left w:val="single" w:sz="4" w:space="0" w:color="auto"/>
              <w:bottom w:val="nil"/>
              <w:right w:val="single" w:sz="4" w:space="0" w:color="auto"/>
            </w:tcBorders>
            <w:vAlign w:val="center"/>
            <w:hideMark/>
          </w:tcPr>
          <w:p w14:paraId="72ABFB74" w14:textId="77777777" w:rsidR="00E81521" w:rsidRDefault="00E81521">
            <w:pPr>
              <w:overflowPunct/>
              <w:autoSpaceDE/>
              <w:autoSpaceDN/>
              <w:adjustRightInd/>
              <w:spacing w:after="0"/>
              <w:rPr>
                <w:rFonts w:ascii="Arial" w:eastAsia="MS Mincho" w:hAnsi="Arial"/>
                <w:b/>
                <w:color w:val="000000" w:themeColor="text1"/>
                <w:sz w:val="18"/>
                <w:szCs w:val="18"/>
                <w:lang w:eastAsia="en-GB"/>
              </w:rPr>
            </w:pPr>
          </w:p>
        </w:tc>
        <w:tc>
          <w:tcPr>
            <w:tcW w:w="1498" w:type="dxa"/>
            <w:tcBorders>
              <w:top w:val="single" w:sz="4" w:space="0" w:color="auto"/>
              <w:left w:val="single" w:sz="4" w:space="0" w:color="auto"/>
              <w:bottom w:val="single" w:sz="4" w:space="0" w:color="auto"/>
              <w:right w:val="single" w:sz="4" w:space="0" w:color="auto"/>
            </w:tcBorders>
            <w:hideMark/>
          </w:tcPr>
          <w:p w14:paraId="4ADA7F49" w14:textId="77777777" w:rsidR="00E81521" w:rsidRDefault="00E81521">
            <w:pPr>
              <w:pStyle w:val="FL"/>
              <w:spacing w:before="0" w:after="0"/>
              <w:rPr>
                <w:b w:val="0"/>
                <w:bCs/>
                <w:color w:val="000000" w:themeColor="text1"/>
                <w:sz w:val="18"/>
                <w:szCs w:val="18"/>
              </w:rPr>
            </w:pPr>
            <w:r>
              <w:rPr>
                <w:b w:val="0"/>
                <w:bCs/>
                <w:color w:val="000000" w:themeColor="text1"/>
                <w:sz w:val="18"/>
                <w:szCs w:val="18"/>
              </w:rPr>
              <w:t>QPSK</w:t>
            </w:r>
          </w:p>
        </w:tc>
        <w:tc>
          <w:tcPr>
            <w:tcW w:w="1278" w:type="dxa"/>
            <w:vMerge/>
            <w:tcBorders>
              <w:top w:val="single" w:sz="4" w:space="0" w:color="auto"/>
              <w:left w:val="single" w:sz="4" w:space="0" w:color="auto"/>
              <w:bottom w:val="nil"/>
              <w:right w:val="single" w:sz="4" w:space="0" w:color="auto"/>
            </w:tcBorders>
            <w:vAlign w:val="center"/>
            <w:hideMark/>
          </w:tcPr>
          <w:p w14:paraId="3B51EDF5" w14:textId="77777777" w:rsidR="00E81521" w:rsidRDefault="00E81521">
            <w:pPr>
              <w:overflowPunct/>
              <w:autoSpaceDE/>
              <w:autoSpaceDN/>
              <w:adjustRightInd/>
              <w:spacing w:after="0"/>
              <w:rPr>
                <w:rFonts w:ascii="Arial" w:eastAsia="MS Mincho" w:hAnsi="Arial"/>
                <w:bCs/>
                <w:color w:val="000000" w:themeColor="text1"/>
                <w:sz w:val="18"/>
                <w:szCs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5122B30F" w14:textId="77777777" w:rsidR="00E81521" w:rsidRDefault="00E81521">
            <w:pPr>
              <w:pStyle w:val="TAC"/>
              <w:rPr>
                <w:rFonts w:cs="Arial"/>
                <w:bCs/>
                <w:color w:val="000000" w:themeColor="text1"/>
                <w:szCs w:val="18"/>
                <w:lang w:eastAsia="en-GB"/>
              </w:rPr>
            </w:pPr>
            <w:r>
              <w:rPr>
                <w:rFonts w:cs="Arial"/>
                <w:color w:val="000000" w:themeColor="text1"/>
                <w:lang w:eastAsia="en-GB"/>
              </w:rPr>
              <w:t>≤</w:t>
            </w:r>
            <w:r>
              <w:rPr>
                <w:color w:val="000000" w:themeColor="text1"/>
                <w:lang w:eastAsia="en-GB"/>
              </w:rPr>
              <w:t xml:space="preserve"> [3.0]</w:t>
            </w:r>
          </w:p>
        </w:tc>
        <w:tc>
          <w:tcPr>
            <w:tcW w:w="1134" w:type="dxa"/>
            <w:tcBorders>
              <w:top w:val="single" w:sz="4" w:space="0" w:color="auto"/>
              <w:left w:val="single" w:sz="4" w:space="0" w:color="auto"/>
              <w:bottom w:val="single" w:sz="4" w:space="0" w:color="auto"/>
              <w:right w:val="single" w:sz="4" w:space="0" w:color="auto"/>
            </w:tcBorders>
            <w:hideMark/>
          </w:tcPr>
          <w:p w14:paraId="3B3C253C" w14:textId="77777777" w:rsidR="00E81521" w:rsidRDefault="00E81521">
            <w:pPr>
              <w:pStyle w:val="TAC"/>
              <w:rPr>
                <w:rFonts w:cs="Arial"/>
                <w:bCs/>
                <w:color w:val="000000" w:themeColor="text1"/>
                <w:szCs w:val="18"/>
                <w:lang w:eastAsia="en-GB"/>
              </w:rPr>
            </w:pPr>
            <w:r>
              <w:rPr>
                <w:rFonts w:cs="Arial"/>
                <w:color w:val="000000" w:themeColor="text1"/>
                <w:szCs w:val="18"/>
                <w:lang w:eastAsia="en-GB"/>
              </w:rPr>
              <w:t>≤</w:t>
            </w:r>
            <w:r>
              <w:rPr>
                <w:color w:val="000000" w:themeColor="text1"/>
                <w:szCs w:val="18"/>
                <w:lang w:eastAsia="en-GB"/>
              </w:rPr>
              <w:t xml:space="preserve"> [5.0]</w:t>
            </w:r>
          </w:p>
        </w:tc>
        <w:tc>
          <w:tcPr>
            <w:tcW w:w="992" w:type="dxa"/>
            <w:tcBorders>
              <w:top w:val="single" w:sz="4" w:space="0" w:color="auto"/>
              <w:left w:val="single" w:sz="4" w:space="0" w:color="auto"/>
              <w:bottom w:val="single" w:sz="4" w:space="0" w:color="auto"/>
              <w:right w:val="single" w:sz="4" w:space="0" w:color="auto"/>
            </w:tcBorders>
            <w:hideMark/>
          </w:tcPr>
          <w:p w14:paraId="0D6D4006" w14:textId="77777777" w:rsidR="00E81521" w:rsidRDefault="00E81521">
            <w:pPr>
              <w:pStyle w:val="TAC"/>
              <w:rPr>
                <w:rFonts w:cs="Arial"/>
                <w:bCs/>
                <w:color w:val="000000" w:themeColor="text1"/>
                <w:szCs w:val="18"/>
                <w:lang w:eastAsia="en-GB"/>
              </w:rPr>
            </w:pPr>
            <w:r>
              <w:rPr>
                <w:rFonts w:cs="Arial"/>
                <w:bCs/>
                <w:color w:val="000000" w:themeColor="text1"/>
                <w:szCs w:val="18"/>
                <w:lang w:eastAsia="en-GB"/>
              </w:rPr>
              <w:t>≤ [1.5]</w:t>
            </w:r>
          </w:p>
        </w:tc>
        <w:tc>
          <w:tcPr>
            <w:tcW w:w="1276" w:type="dxa"/>
            <w:tcBorders>
              <w:top w:val="single" w:sz="4" w:space="0" w:color="auto"/>
              <w:left w:val="single" w:sz="4" w:space="0" w:color="auto"/>
              <w:bottom w:val="single" w:sz="4" w:space="0" w:color="auto"/>
              <w:right w:val="single" w:sz="4" w:space="0" w:color="auto"/>
            </w:tcBorders>
            <w:hideMark/>
          </w:tcPr>
          <w:p w14:paraId="333DD5C3" w14:textId="77777777" w:rsidR="00E81521" w:rsidRDefault="00E81521">
            <w:pPr>
              <w:pStyle w:val="TAC"/>
              <w:rPr>
                <w:rFonts w:cs="Arial"/>
                <w:bCs/>
                <w:color w:val="000000" w:themeColor="text1"/>
                <w:szCs w:val="18"/>
                <w:lang w:eastAsia="en-GB"/>
              </w:rPr>
            </w:pPr>
            <w:r>
              <w:rPr>
                <w:rFonts w:cs="Arial"/>
                <w:bCs/>
                <w:color w:val="000000" w:themeColor="text1"/>
                <w:szCs w:val="18"/>
                <w:lang w:eastAsia="en-GB"/>
              </w:rPr>
              <w:t>≤ [3.0]</w:t>
            </w:r>
          </w:p>
        </w:tc>
      </w:tr>
      <w:tr w:rsidR="00E81521" w14:paraId="1A408A72" w14:textId="77777777" w:rsidTr="00E81521">
        <w:trPr>
          <w:trHeight w:val="187"/>
          <w:jc w:val="center"/>
        </w:trPr>
        <w:tc>
          <w:tcPr>
            <w:tcW w:w="8784" w:type="dxa"/>
            <w:vMerge/>
            <w:tcBorders>
              <w:top w:val="nil"/>
              <w:left w:val="single" w:sz="4" w:space="0" w:color="auto"/>
              <w:bottom w:val="nil"/>
              <w:right w:val="single" w:sz="4" w:space="0" w:color="auto"/>
            </w:tcBorders>
            <w:vAlign w:val="center"/>
            <w:hideMark/>
          </w:tcPr>
          <w:p w14:paraId="011FF778" w14:textId="77777777" w:rsidR="00E81521" w:rsidRDefault="00E81521">
            <w:pPr>
              <w:overflowPunct/>
              <w:autoSpaceDE/>
              <w:autoSpaceDN/>
              <w:adjustRightInd/>
              <w:spacing w:after="0"/>
              <w:rPr>
                <w:rFonts w:ascii="Arial" w:eastAsia="MS Mincho" w:hAnsi="Arial"/>
                <w:b/>
                <w:color w:val="000000" w:themeColor="text1"/>
                <w:sz w:val="18"/>
                <w:szCs w:val="18"/>
                <w:lang w:eastAsia="en-GB"/>
              </w:rPr>
            </w:pPr>
          </w:p>
        </w:tc>
        <w:tc>
          <w:tcPr>
            <w:tcW w:w="1498" w:type="dxa"/>
            <w:tcBorders>
              <w:top w:val="single" w:sz="4" w:space="0" w:color="auto"/>
              <w:left w:val="single" w:sz="4" w:space="0" w:color="auto"/>
              <w:bottom w:val="single" w:sz="4" w:space="0" w:color="auto"/>
              <w:right w:val="single" w:sz="4" w:space="0" w:color="auto"/>
            </w:tcBorders>
            <w:hideMark/>
          </w:tcPr>
          <w:p w14:paraId="42657156" w14:textId="77777777" w:rsidR="00E81521" w:rsidRDefault="00E81521">
            <w:pPr>
              <w:pStyle w:val="FL"/>
              <w:spacing w:before="0" w:after="0"/>
              <w:rPr>
                <w:b w:val="0"/>
                <w:bCs/>
                <w:color w:val="000000" w:themeColor="text1"/>
                <w:sz w:val="18"/>
                <w:szCs w:val="18"/>
              </w:rPr>
            </w:pPr>
            <w:r>
              <w:rPr>
                <w:b w:val="0"/>
                <w:bCs/>
                <w:color w:val="000000" w:themeColor="text1"/>
                <w:sz w:val="18"/>
                <w:szCs w:val="18"/>
              </w:rPr>
              <w:t>16 QAM</w:t>
            </w:r>
          </w:p>
        </w:tc>
        <w:tc>
          <w:tcPr>
            <w:tcW w:w="1278" w:type="dxa"/>
            <w:vMerge/>
            <w:tcBorders>
              <w:top w:val="single" w:sz="4" w:space="0" w:color="auto"/>
              <w:left w:val="single" w:sz="4" w:space="0" w:color="auto"/>
              <w:bottom w:val="nil"/>
              <w:right w:val="single" w:sz="4" w:space="0" w:color="auto"/>
            </w:tcBorders>
            <w:vAlign w:val="center"/>
            <w:hideMark/>
          </w:tcPr>
          <w:p w14:paraId="48B9D9AB" w14:textId="77777777" w:rsidR="00E81521" w:rsidRDefault="00E81521">
            <w:pPr>
              <w:overflowPunct/>
              <w:autoSpaceDE/>
              <w:autoSpaceDN/>
              <w:adjustRightInd/>
              <w:spacing w:after="0"/>
              <w:rPr>
                <w:rFonts w:ascii="Arial" w:eastAsia="MS Mincho" w:hAnsi="Arial"/>
                <w:bCs/>
                <w:color w:val="000000" w:themeColor="text1"/>
                <w:sz w:val="18"/>
                <w:szCs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1CE049DE" w14:textId="77777777" w:rsidR="00E81521" w:rsidRDefault="00E81521">
            <w:pPr>
              <w:pStyle w:val="TAC"/>
              <w:rPr>
                <w:rFonts w:cs="Arial"/>
                <w:b/>
                <w:color w:val="000000" w:themeColor="text1"/>
                <w:szCs w:val="18"/>
                <w:lang w:eastAsia="en-GB"/>
              </w:rPr>
            </w:pPr>
            <w:r>
              <w:rPr>
                <w:rFonts w:cs="Arial"/>
                <w:color w:val="000000" w:themeColor="text1"/>
                <w:lang w:eastAsia="en-GB"/>
              </w:rPr>
              <w:t>≤</w:t>
            </w:r>
            <w:r>
              <w:rPr>
                <w:color w:val="000000" w:themeColor="text1"/>
                <w:lang w:eastAsia="en-GB"/>
              </w:rPr>
              <w:t xml:space="preserve"> [3.5]</w:t>
            </w:r>
          </w:p>
        </w:tc>
        <w:tc>
          <w:tcPr>
            <w:tcW w:w="1134" w:type="dxa"/>
            <w:tcBorders>
              <w:top w:val="single" w:sz="4" w:space="0" w:color="auto"/>
              <w:left w:val="single" w:sz="4" w:space="0" w:color="auto"/>
              <w:bottom w:val="single" w:sz="4" w:space="0" w:color="auto"/>
              <w:right w:val="single" w:sz="4" w:space="0" w:color="auto"/>
            </w:tcBorders>
            <w:hideMark/>
          </w:tcPr>
          <w:p w14:paraId="637E8DD5" w14:textId="77777777" w:rsidR="00E81521" w:rsidRDefault="00E81521">
            <w:pPr>
              <w:pStyle w:val="TAC"/>
              <w:rPr>
                <w:rFonts w:cs="Arial"/>
                <w:b/>
                <w:color w:val="000000" w:themeColor="text1"/>
                <w:szCs w:val="18"/>
                <w:lang w:eastAsia="en-GB"/>
              </w:rPr>
            </w:pPr>
            <w:r>
              <w:rPr>
                <w:rFonts w:cs="Arial"/>
                <w:color w:val="000000" w:themeColor="text1"/>
                <w:szCs w:val="18"/>
                <w:lang w:eastAsia="en-GB"/>
              </w:rPr>
              <w:t>≤</w:t>
            </w:r>
            <w:r>
              <w:rPr>
                <w:color w:val="000000" w:themeColor="text1"/>
                <w:szCs w:val="18"/>
                <w:lang w:eastAsia="en-GB"/>
              </w:rPr>
              <w:t xml:space="preserve"> [5.0]</w:t>
            </w:r>
          </w:p>
        </w:tc>
        <w:tc>
          <w:tcPr>
            <w:tcW w:w="992" w:type="dxa"/>
            <w:tcBorders>
              <w:top w:val="single" w:sz="4" w:space="0" w:color="auto"/>
              <w:left w:val="single" w:sz="4" w:space="0" w:color="auto"/>
              <w:bottom w:val="single" w:sz="4" w:space="0" w:color="auto"/>
              <w:right w:val="single" w:sz="4" w:space="0" w:color="auto"/>
            </w:tcBorders>
            <w:hideMark/>
          </w:tcPr>
          <w:p w14:paraId="09140976" w14:textId="77777777" w:rsidR="00E81521" w:rsidRDefault="00E81521">
            <w:pPr>
              <w:pStyle w:val="TAC"/>
              <w:rPr>
                <w:rFonts w:cs="Arial"/>
                <w:bCs/>
                <w:color w:val="000000" w:themeColor="text1"/>
                <w:szCs w:val="18"/>
                <w:lang w:eastAsia="en-GB"/>
              </w:rPr>
            </w:pPr>
            <w:r>
              <w:rPr>
                <w:rFonts w:cs="Arial"/>
                <w:bCs/>
                <w:color w:val="000000" w:themeColor="text1"/>
                <w:szCs w:val="18"/>
                <w:lang w:eastAsia="en-GB"/>
              </w:rPr>
              <w:t>≤ [2.0]</w:t>
            </w:r>
          </w:p>
        </w:tc>
        <w:tc>
          <w:tcPr>
            <w:tcW w:w="1276" w:type="dxa"/>
            <w:tcBorders>
              <w:top w:val="single" w:sz="4" w:space="0" w:color="auto"/>
              <w:left w:val="single" w:sz="4" w:space="0" w:color="auto"/>
              <w:bottom w:val="single" w:sz="4" w:space="0" w:color="auto"/>
              <w:right w:val="single" w:sz="4" w:space="0" w:color="auto"/>
            </w:tcBorders>
            <w:hideMark/>
          </w:tcPr>
          <w:p w14:paraId="60BBA89D" w14:textId="77777777" w:rsidR="00E81521" w:rsidRDefault="00E81521">
            <w:pPr>
              <w:pStyle w:val="TAC"/>
              <w:rPr>
                <w:rFonts w:cs="Arial"/>
                <w:bCs/>
                <w:color w:val="000000" w:themeColor="text1"/>
                <w:szCs w:val="18"/>
                <w:lang w:eastAsia="en-GB"/>
              </w:rPr>
            </w:pPr>
            <w:r>
              <w:rPr>
                <w:rFonts w:cs="Arial"/>
                <w:bCs/>
                <w:color w:val="000000" w:themeColor="text1"/>
                <w:szCs w:val="18"/>
                <w:lang w:eastAsia="en-GB"/>
              </w:rPr>
              <w:t>≤ [3.0]</w:t>
            </w:r>
          </w:p>
        </w:tc>
      </w:tr>
      <w:tr w:rsidR="00E81521" w14:paraId="017BDEBB" w14:textId="77777777" w:rsidTr="00E81521">
        <w:trPr>
          <w:trHeight w:val="187"/>
          <w:jc w:val="center"/>
        </w:trPr>
        <w:tc>
          <w:tcPr>
            <w:tcW w:w="1574" w:type="dxa"/>
            <w:tcBorders>
              <w:top w:val="nil"/>
              <w:left w:val="single" w:sz="4" w:space="0" w:color="auto"/>
              <w:bottom w:val="nil"/>
              <w:right w:val="single" w:sz="4" w:space="0" w:color="auto"/>
            </w:tcBorders>
          </w:tcPr>
          <w:p w14:paraId="390BF11C" w14:textId="77777777" w:rsidR="00E81521" w:rsidRDefault="00E81521">
            <w:pPr>
              <w:pStyle w:val="FL"/>
              <w:spacing w:before="0" w:after="0"/>
              <w:rPr>
                <w:b w:val="0"/>
                <w:bCs/>
                <w:color w:val="000000" w:themeColor="text1"/>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1A2D93C5" w14:textId="77777777" w:rsidR="00E81521" w:rsidRDefault="00E81521">
            <w:pPr>
              <w:pStyle w:val="FL"/>
              <w:spacing w:before="0" w:after="0"/>
              <w:rPr>
                <w:b w:val="0"/>
                <w:bCs/>
                <w:color w:val="000000" w:themeColor="text1"/>
                <w:sz w:val="18"/>
                <w:szCs w:val="18"/>
              </w:rPr>
            </w:pPr>
            <w:r>
              <w:rPr>
                <w:b w:val="0"/>
                <w:bCs/>
                <w:color w:val="000000" w:themeColor="text1"/>
                <w:sz w:val="18"/>
                <w:szCs w:val="18"/>
              </w:rPr>
              <w:t>64 QAM</w:t>
            </w:r>
          </w:p>
        </w:tc>
        <w:tc>
          <w:tcPr>
            <w:tcW w:w="1278" w:type="dxa"/>
            <w:tcBorders>
              <w:top w:val="nil"/>
              <w:left w:val="single" w:sz="4" w:space="0" w:color="auto"/>
              <w:bottom w:val="nil"/>
              <w:right w:val="single" w:sz="4" w:space="0" w:color="auto"/>
            </w:tcBorders>
          </w:tcPr>
          <w:p w14:paraId="618AA2D0" w14:textId="77777777" w:rsidR="00E81521" w:rsidRDefault="00E81521">
            <w:pPr>
              <w:pStyle w:val="FL"/>
              <w:spacing w:before="0" w:after="0"/>
              <w:rPr>
                <w:rFonts w:cs="Arial"/>
                <w:b w:val="0"/>
                <w:bCs/>
                <w:color w:val="000000" w:themeColor="text1"/>
                <w:sz w:val="18"/>
                <w:szCs w:val="18"/>
              </w:rPr>
            </w:pPr>
          </w:p>
        </w:tc>
        <w:tc>
          <w:tcPr>
            <w:tcW w:w="1032" w:type="dxa"/>
            <w:tcBorders>
              <w:top w:val="single" w:sz="4" w:space="0" w:color="auto"/>
              <w:left w:val="single" w:sz="4" w:space="0" w:color="auto"/>
              <w:bottom w:val="single" w:sz="4" w:space="0" w:color="auto"/>
              <w:right w:val="single" w:sz="4" w:space="0" w:color="auto"/>
            </w:tcBorders>
            <w:hideMark/>
          </w:tcPr>
          <w:p w14:paraId="1E94F2E3" w14:textId="77777777" w:rsidR="00E81521" w:rsidRDefault="00E81521">
            <w:pPr>
              <w:pStyle w:val="TAC"/>
              <w:rPr>
                <w:rFonts w:cs="Arial"/>
                <w:b/>
                <w:color w:val="000000" w:themeColor="text1"/>
                <w:szCs w:val="18"/>
                <w:lang w:eastAsia="en-GB"/>
              </w:rPr>
            </w:pPr>
            <w:r>
              <w:rPr>
                <w:rFonts w:cs="Arial"/>
                <w:color w:val="000000" w:themeColor="text1"/>
                <w:lang w:eastAsia="en-GB"/>
              </w:rPr>
              <w:t>≤ [3.5]</w:t>
            </w:r>
          </w:p>
        </w:tc>
        <w:tc>
          <w:tcPr>
            <w:tcW w:w="1134" w:type="dxa"/>
            <w:tcBorders>
              <w:top w:val="single" w:sz="4" w:space="0" w:color="auto"/>
              <w:left w:val="single" w:sz="4" w:space="0" w:color="auto"/>
              <w:bottom w:val="single" w:sz="4" w:space="0" w:color="auto"/>
              <w:right w:val="single" w:sz="4" w:space="0" w:color="auto"/>
            </w:tcBorders>
            <w:hideMark/>
          </w:tcPr>
          <w:p w14:paraId="5336A277" w14:textId="77777777" w:rsidR="00E81521" w:rsidRDefault="00E81521">
            <w:pPr>
              <w:pStyle w:val="TAC"/>
              <w:rPr>
                <w:rFonts w:cs="Arial"/>
                <w:b/>
                <w:color w:val="000000" w:themeColor="text1"/>
                <w:szCs w:val="18"/>
                <w:lang w:eastAsia="en-GB"/>
              </w:rPr>
            </w:pPr>
            <w:r>
              <w:rPr>
                <w:rFonts w:cs="Arial"/>
                <w:color w:val="000000" w:themeColor="text1"/>
                <w:szCs w:val="18"/>
                <w:lang w:eastAsia="en-GB"/>
              </w:rPr>
              <w:t>≤</w:t>
            </w:r>
            <w:r>
              <w:rPr>
                <w:color w:val="000000" w:themeColor="text1"/>
                <w:szCs w:val="18"/>
                <w:lang w:eastAsia="en-GB"/>
              </w:rPr>
              <w:t xml:space="preserve"> [5.0]</w:t>
            </w:r>
          </w:p>
        </w:tc>
        <w:tc>
          <w:tcPr>
            <w:tcW w:w="992" w:type="dxa"/>
            <w:tcBorders>
              <w:top w:val="single" w:sz="4" w:space="0" w:color="auto"/>
              <w:left w:val="single" w:sz="4" w:space="0" w:color="auto"/>
              <w:bottom w:val="single" w:sz="4" w:space="0" w:color="auto"/>
              <w:right w:val="single" w:sz="4" w:space="0" w:color="auto"/>
            </w:tcBorders>
            <w:hideMark/>
          </w:tcPr>
          <w:p w14:paraId="72038B51" w14:textId="77777777" w:rsidR="00E81521" w:rsidRDefault="00E81521">
            <w:pPr>
              <w:pStyle w:val="TAC"/>
              <w:rPr>
                <w:rFonts w:cs="Arial"/>
                <w:bCs/>
                <w:color w:val="000000" w:themeColor="text1"/>
                <w:szCs w:val="18"/>
                <w:lang w:eastAsia="en-GB"/>
              </w:rPr>
            </w:pPr>
            <w:r>
              <w:rPr>
                <w:rFonts w:cs="Arial"/>
                <w:bCs/>
                <w:color w:val="000000" w:themeColor="text1"/>
                <w:szCs w:val="18"/>
                <w:lang w:eastAsia="en-GB"/>
              </w:rPr>
              <w:t>≤ [2.5]</w:t>
            </w:r>
          </w:p>
        </w:tc>
        <w:tc>
          <w:tcPr>
            <w:tcW w:w="1276" w:type="dxa"/>
            <w:tcBorders>
              <w:top w:val="single" w:sz="4" w:space="0" w:color="auto"/>
              <w:left w:val="single" w:sz="4" w:space="0" w:color="auto"/>
              <w:bottom w:val="single" w:sz="4" w:space="0" w:color="auto"/>
              <w:right w:val="single" w:sz="4" w:space="0" w:color="auto"/>
            </w:tcBorders>
            <w:hideMark/>
          </w:tcPr>
          <w:p w14:paraId="0D048556" w14:textId="77777777" w:rsidR="00E81521" w:rsidRDefault="00E81521">
            <w:pPr>
              <w:pStyle w:val="TAC"/>
              <w:rPr>
                <w:rFonts w:cs="Arial"/>
                <w:bCs/>
                <w:color w:val="000000" w:themeColor="text1"/>
                <w:szCs w:val="18"/>
                <w:lang w:eastAsia="en-GB"/>
              </w:rPr>
            </w:pPr>
            <w:r>
              <w:rPr>
                <w:rFonts w:cs="Arial"/>
                <w:bCs/>
                <w:color w:val="000000" w:themeColor="text1"/>
                <w:szCs w:val="18"/>
                <w:lang w:eastAsia="en-GB"/>
              </w:rPr>
              <w:t>≤ [3.5]</w:t>
            </w:r>
          </w:p>
        </w:tc>
      </w:tr>
      <w:tr w:rsidR="00E81521" w14:paraId="39E7B9DC" w14:textId="77777777" w:rsidTr="00E81521">
        <w:trPr>
          <w:trHeight w:val="187"/>
          <w:jc w:val="center"/>
        </w:trPr>
        <w:tc>
          <w:tcPr>
            <w:tcW w:w="1574" w:type="dxa"/>
            <w:tcBorders>
              <w:top w:val="nil"/>
              <w:left w:val="single" w:sz="4" w:space="0" w:color="auto"/>
              <w:bottom w:val="single" w:sz="4" w:space="0" w:color="auto"/>
              <w:right w:val="single" w:sz="4" w:space="0" w:color="auto"/>
            </w:tcBorders>
          </w:tcPr>
          <w:p w14:paraId="081C5F0A" w14:textId="77777777" w:rsidR="00E81521" w:rsidRDefault="00E81521">
            <w:pPr>
              <w:pStyle w:val="FL"/>
              <w:spacing w:before="0" w:after="0"/>
              <w:rPr>
                <w:b w:val="0"/>
                <w:bCs/>
                <w:color w:val="000000" w:themeColor="text1"/>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4376B177" w14:textId="77777777" w:rsidR="00E81521" w:rsidRDefault="00E81521">
            <w:pPr>
              <w:pStyle w:val="FL"/>
              <w:spacing w:before="0" w:after="0"/>
              <w:rPr>
                <w:b w:val="0"/>
                <w:bCs/>
                <w:color w:val="000000" w:themeColor="text1"/>
                <w:sz w:val="18"/>
                <w:szCs w:val="18"/>
              </w:rPr>
            </w:pPr>
            <w:r>
              <w:rPr>
                <w:b w:val="0"/>
                <w:bCs/>
                <w:color w:val="000000" w:themeColor="text1"/>
                <w:sz w:val="18"/>
                <w:szCs w:val="18"/>
              </w:rPr>
              <w:t>256 QAM</w:t>
            </w:r>
          </w:p>
        </w:tc>
        <w:tc>
          <w:tcPr>
            <w:tcW w:w="1278" w:type="dxa"/>
            <w:tcBorders>
              <w:top w:val="nil"/>
              <w:left w:val="single" w:sz="4" w:space="0" w:color="auto"/>
              <w:bottom w:val="nil"/>
              <w:right w:val="single" w:sz="4" w:space="0" w:color="auto"/>
            </w:tcBorders>
          </w:tcPr>
          <w:p w14:paraId="3B82F55D" w14:textId="77777777" w:rsidR="00E81521" w:rsidRDefault="00E81521">
            <w:pPr>
              <w:pStyle w:val="FL"/>
              <w:spacing w:before="0" w:after="0"/>
              <w:rPr>
                <w:rFonts w:cs="Arial"/>
                <w:b w:val="0"/>
                <w:bCs/>
                <w:color w:val="000000" w:themeColor="text1"/>
                <w:sz w:val="18"/>
                <w:szCs w:val="18"/>
              </w:rPr>
            </w:pPr>
          </w:p>
        </w:tc>
        <w:tc>
          <w:tcPr>
            <w:tcW w:w="1032" w:type="dxa"/>
            <w:tcBorders>
              <w:top w:val="single" w:sz="4" w:space="0" w:color="auto"/>
              <w:left w:val="single" w:sz="4" w:space="0" w:color="auto"/>
              <w:bottom w:val="single" w:sz="4" w:space="0" w:color="auto"/>
              <w:right w:val="single" w:sz="4" w:space="0" w:color="auto"/>
            </w:tcBorders>
            <w:hideMark/>
          </w:tcPr>
          <w:p w14:paraId="2A0BCBC0" w14:textId="77777777" w:rsidR="00E81521" w:rsidRDefault="00E81521">
            <w:pPr>
              <w:pStyle w:val="TAC"/>
              <w:rPr>
                <w:rFonts w:cs="Arial"/>
                <w:b/>
                <w:color w:val="000000" w:themeColor="text1"/>
                <w:szCs w:val="18"/>
                <w:lang w:eastAsia="en-GB"/>
              </w:rPr>
            </w:pPr>
            <w:r>
              <w:rPr>
                <w:rFonts w:cs="Arial"/>
                <w:color w:val="000000" w:themeColor="text1"/>
                <w:lang w:eastAsia="en-GB"/>
              </w:rPr>
              <w:t>≤</w:t>
            </w:r>
            <w:r>
              <w:rPr>
                <w:color w:val="000000" w:themeColor="text1"/>
                <w:lang w:eastAsia="en-GB"/>
              </w:rPr>
              <w:t xml:space="preserve"> [5.0]</w:t>
            </w:r>
          </w:p>
        </w:tc>
        <w:tc>
          <w:tcPr>
            <w:tcW w:w="1134" w:type="dxa"/>
            <w:tcBorders>
              <w:top w:val="single" w:sz="4" w:space="0" w:color="auto"/>
              <w:left w:val="single" w:sz="4" w:space="0" w:color="auto"/>
              <w:bottom w:val="single" w:sz="4" w:space="0" w:color="auto"/>
              <w:right w:val="single" w:sz="4" w:space="0" w:color="auto"/>
            </w:tcBorders>
            <w:hideMark/>
          </w:tcPr>
          <w:p w14:paraId="21944BDC" w14:textId="77777777" w:rsidR="00E81521" w:rsidRDefault="00E81521">
            <w:pPr>
              <w:pStyle w:val="TAC"/>
              <w:rPr>
                <w:rFonts w:cs="Arial"/>
                <w:b/>
                <w:color w:val="000000" w:themeColor="text1"/>
                <w:szCs w:val="18"/>
                <w:lang w:eastAsia="en-GB"/>
              </w:rPr>
            </w:pPr>
            <w:r>
              <w:rPr>
                <w:rFonts w:cs="Arial"/>
                <w:color w:val="000000" w:themeColor="text1"/>
                <w:szCs w:val="18"/>
                <w:lang w:eastAsia="en-GB"/>
              </w:rPr>
              <w:t>≤</w:t>
            </w:r>
            <w:r>
              <w:rPr>
                <w:color w:val="000000" w:themeColor="text1"/>
                <w:szCs w:val="18"/>
                <w:lang w:eastAsia="en-GB"/>
              </w:rPr>
              <w:t xml:space="preserve"> [6.0]</w:t>
            </w:r>
          </w:p>
        </w:tc>
        <w:tc>
          <w:tcPr>
            <w:tcW w:w="992" w:type="dxa"/>
            <w:tcBorders>
              <w:top w:val="single" w:sz="4" w:space="0" w:color="auto"/>
              <w:left w:val="single" w:sz="4" w:space="0" w:color="auto"/>
              <w:bottom w:val="single" w:sz="4" w:space="0" w:color="auto"/>
              <w:right w:val="single" w:sz="4" w:space="0" w:color="auto"/>
            </w:tcBorders>
            <w:hideMark/>
          </w:tcPr>
          <w:p w14:paraId="512EF8DC" w14:textId="77777777" w:rsidR="00E81521" w:rsidRDefault="00E81521">
            <w:pPr>
              <w:pStyle w:val="TAC"/>
              <w:rPr>
                <w:rFonts w:cs="Arial"/>
                <w:bCs/>
                <w:color w:val="000000" w:themeColor="text1"/>
                <w:szCs w:val="18"/>
                <w:lang w:eastAsia="en-GB"/>
              </w:rPr>
            </w:pPr>
            <w:r>
              <w:rPr>
                <w:rFonts w:cs="Arial"/>
                <w:bCs/>
                <w:color w:val="000000" w:themeColor="text1"/>
                <w:szCs w:val="18"/>
                <w:lang w:eastAsia="en-GB"/>
              </w:rPr>
              <w:t>≤ [4.5]</w:t>
            </w:r>
          </w:p>
        </w:tc>
        <w:tc>
          <w:tcPr>
            <w:tcW w:w="1276" w:type="dxa"/>
            <w:tcBorders>
              <w:top w:val="single" w:sz="4" w:space="0" w:color="auto"/>
              <w:left w:val="single" w:sz="4" w:space="0" w:color="auto"/>
              <w:bottom w:val="single" w:sz="4" w:space="0" w:color="auto"/>
              <w:right w:val="single" w:sz="4" w:space="0" w:color="auto"/>
            </w:tcBorders>
            <w:hideMark/>
          </w:tcPr>
          <w:p w14:paraId="120DE3C5" w14:textId="77777777" w:rsidR="00E81521" w:rsidRDefault="00E81521">
            <w:pPr>
              <w:pStyle w:val="TAC"/>
              <w:rPr>
                <w:rFonts w:cs="Arial"/>
                <w:bCs/>
                <w:color w:val="000000" w:themeColor="text1"/>
                <w:szCs w:val="18"/>
                <w:lang w:eastAsia="en-GB"/>
              </w:rPr>
            </w:pPr>
            <w:r>
              <w:rPr>
                <w:rFonts w:cs="Arial"/>
                <w:bCs/>
                <w:color w:val="000000" w:themeColor="text1"/>
                <w:szCs w:val="18"/>
                <w:lang w:eastAsia="en-GB"/>
              </w:rPr>
              <w:t>≤ [5.5]</w:t>
            </w:r>
          </w:p>
        </w:tc>
      </w:tr>
      <w:tr w:rsidR="00E81521" w14:paraId="55A65ADB" w14:textId="77777777" w:rsidTr="00E81521">
        <w:trPr>
          <w:trHeight w:val="187"/>
          <w:jc w:val="center"/>
        </w:trPr>
        <w:tc>
          <w:tcPr>
            <w:tcW w:w="1574" w:type="dxa"/>
            <w:tcBorders>
              <w:top w:val="single" w:sz="4" w:space="0" w:color="auto"/>
              <w:left w:val="single" w:sz="4" w:space="0" w:color="auto"/>
              <w:bottom w:val="nil"/>
              <w:right w:val="single" w:sz="4" w:space="0" w:color="auto"/>
            </w:tcBorders>
            <w:hideMark/>
          </w:tcPr>
          <w:p w14:paraId="09D1F6BB" w14:textId="77777777" w:rsidR="00E81521" w:rsidRDefault="00E81521">
            <w:pPr>
              <w:pStyle w:val="FL"/>
              <w:spacing w:before="0" w:after="0"/>
              <w:rPr>
                <w:b w:val="0"/>
                <w:bCs/>
                <w:color w:val="000000" w:themeColor="text1"/>
                <w:sz w:val="18"/>
                <w:szCs w:val="18"/>
              </w:rPr>
            </w:pPr>
            <w:r>
              <w:rPr>
                <w:b w:val="0"/>
                <w:bCs/>
                <w:color w:val="000000" w:themeColor="text1"/>
                <w:sz w:val="18"/>
                <w:szCs w:val="18"/>
              </w:rPr>
              <w:t>CP-OFDM</w:t>
            </w:r>
          </w:p>
        </w:tc>
        <w:tc>
          <w:tcPr>
            <w:tcW w:w="1498" w:type="dxa"/>
            <w:tcBorders>
              <w:top w:val="single" w:sz="4" w:space="0" w:color="auto"/>
              <w:left w:val="single" w:sz="4" w:space="0" w:color="auto"/>
              <w:bottom w:val="single" w:sz="4" w:space="0" w:color="auto"/>
              <w:right w:val="single" w:sz="4" w:space="0" w:color="auto"/>
            </w:tcBorders>
            <w:hideMark/>
          </w:tcPr>
          <w:p w14:paraId="56F31430" w14:textId="77777777" w:rsidR="00E81521" w:rsidRDefault="00E81521">
            <w:pPr>
              <w:pStyle w:val="FL"/>
              <w:spacing w:before="0" w:after="0"/>
              <w:rPr>
                <w:b w:val="0"/>
                <w:bCs/>
                <w:color w:val="000000" w:themeColor="text1"/>
                <w:sz w:val="18"/>
                <w:szCs w:val="18"/>
              </w:rPr>
            </w:pPr>
            <w:r>
              <w:rPr>
                <w:b w:val="0"/>
                <w:bCs/>
                <w:color w:val="000000" w:themeColor="text1"/>
                <w:sz w:val="18"/>
                <w:szCs w:val="18"/>
              </w:rPr>
              <w:t>QPSK</w:t>
            </w:r>
          </w:p>
        </w:tc>
        <w:tc>
          <w:tcPr>
            <w:tcW w:w="1278" w:type="dxa"/>
            <w:tcBorders>
              <w:top w:val="nil"/>
              <w:left w:val="single" w:sz="4" w:space="0" w:color="auto"/>
              <w:bottom w:val="nil"/>
              <w:right w:val="single" w:sz="4" w:space="0" w:color="auto"/>
            </w:tcBorders>
          </w:tcPr>
          <w:p w14:paraId="465A4E61" w14:textId="77777777" w:rsidR="00E81521" w:rsidRDefault="00E81521">
            <w:pPr>
              <w:pStyle w:val="FL"/>
              <w:spacing w:before="0" w:after="0"/>
              <w:rPr>
                <w:rFonts w:cs="Arial"/>
                <w:b w:val="0"/>
                <w:bCs/>
                <w:color w:val="000000" w:themeColor="text1"/>
                <w:sz w:val="18"/>
                <w:szCs w:val="18"/>
              </w:rPr>
            </w:pPr>
          </w:p>
        </w:tc>
        <w:tc>
          <w:tcPr>
            <w:tcW w:w="1032" w:type="dxa"/>
            <w:tcBorders>
              <w:top w:val="single" w:sz="4" w:space="0" w:color="auto"/>
              <w:left w:val="single" w:sz="4" w:space="0" w:color="auto"/>
              <w:bottom w:val="single" w:sz="4" w:space="0" w:color="auto"/>
              <w:right w:val="single" w:sz="4" w:space="0" w:color="auto"/>
            </w:tcBorders>
            <w:hideMark/>
          </w:tcPr>
          <w:p w14:paraId="117DAA05" w14:textId="77777777" w:rsidR="00E81521" w:rsidRDefault="00E81521">
            <w:pPr>
              <w:pStyle w:val="TAC"/>
              <w:rPr>
                <w:rFonts w:cs="Arial"/>
                <w:b/>
                <w:color w:val="000000" w:themeColor="text1"/>
                <w:lang w:eastAsia="en-GB"/>
              </w:rPr>
            </w:pPr>
            <w:r>
              <w:rPr>
                <w:rFonts w:cs="Arial"/>
                <w:color w:val="000000" w:themeColor="text1"/>
                <w:lang w:eastAsia="en-GB"/>
              </w:rPr>
              <w:t>≤</w:t>
            </w:r>
            <w:r>
              <w:rPr>
                <w:color w:val="000000" w:themeColor="text1"/>
                <w:lang w:eastAsia="en-GB"/>
              </w:rPr>
              <w:t xml:space="preserve"> [4.5]</w:t>
            </w:r>
          </w:p>
        </w:tc>
        <w:tc>
          <w:tcPr>
            <w:tcW w:w="1134" w:type="dxa"/>
            <w:tcBorders>
              <w:top w:val="single" w:sz="4" w:space="0" w:color="auto"/>
              <w:left w:val="single" w:sz="4" w:space="0" w:color="auto"/>
              <w:bottom w:val="single" w:sz="4" w:space="0" w:color="auto"/>
              <w:right w:val="single" w:sz="4" w:space="0" w:color="auto"/>
            </w:tcBorders>
            <w:hideMark/>
          </w:tcPr>
          <w:p w14:paraId="1CF03FEF" w14:textId="77777777" w:rsidR="00E81521" w:rsidRDefault="00E81521">
            <w:pPr>
              <w:pStyle w:val="TAC"/>
              <w:rPr>
                <w:rFonts w:cs="Arial"/>
                <w:b/>
                <w:color w:val="000000" w:themeColor="text1"/>
                <w:szCs w:val="18"/>
                <w:lang w:eastAsia="en-GB"/>
              </w:rPr>
            </w:pPr>
            <w:r>
              <w:rPr>
                <w:rFonts w:cs="Arial"/>
                <w:color w:val="000000" w:themeColor="text1"/>
                <w:szCs w:val="18"/>
                <w:lang w:eastAsia="en-GB"/>
              </w:rPr>
              <w:t>≤</w:t>
            </w:r>
            <w:r>
              <w:rPr>
                <w:color w:val="000000" w:themeColor="text1"/>
                <w:szCs w:val="18"/>
                <w:lang w:eastAsia="en-GB"/>
              </w:rPr>
              <w:t xml:space="preserve"> [6.0]</w:t>
            </w:r>
          </w:p>
        </w:tc>
        <w:tc>
          <w:tcPr>
            <w:tcW w:w="992" w:type="dxa"/>
            <w:tcBorders>
              <w:top w:val="single" w:sz="4" w:space="0" w:color="auto"/>
              <w:left w:val="single" w:sz="4" w:space="0" w:color="auto"/>
              <w:bottom w:val="single" w:sz="4" w:space="0" w:color="auto"/>
              <w:right w:val="single" w:sz="4" w:space="0" w:color="auto"/>
            </w:tcBorders>
            <w:hideMark/>
          </w:tcPr>
          <w:p w14:paraId="47D17D8E" w14:textId="77777777" w:rsidR="00E81521" w:rsidRDefault="00E81521">
            <w:pPr>
              <w:pStyle w:val="TAC"/>
              <w:rPr>
                <w:rFonts w:cs="Arial"/>
                <w:bCs/>
                <w:color w:val="000000" w:themeColor="text1"/>
                <w:szCs w:val="18"/>
                <w:lang w:eastAsia="en-GB"/>
              </w:rPr>
            </w:pPr>
            <w:r>
              <w:rPr>
                <w:rFonts w:cs="Arial"/>
                <w:bCs/>
                <w:color w:val="000000" w:themeColor="text1"/>
                <w:szCs w:val="18"/>
                <w:lang w:eastAsia="en-GB"/>
              </w:rPr>
              <w:t>≤ [3.0]</w:t>
            </w:r>
          </w:p>
        </w:tc>
        <w:tc>
          <w:tcPr>
            <w:tcW w:w="1276" w:type="dxa"/>
            <w:tcBorders>
              <w:top w:val="single" w:sz="4" w:space="0" w:color="auto"/>
              <w:left w:val="single" w:sz="4" w:space="0" w:color="auto"/>
              <w:bottom w:val="single" w:sz="4" w:space="0" w:color="auto"/>
              <w:right w:val="single" w:sz="4" w:space="0" w:color="auto"/>
            </w:tcBorders>
            <w:hideMark/>
          </w:tcPr>
          <w:p w14:paraId="4ACA803C" w14:textId="77777777" w:rsidR="00E81521" w:rsidRDefault="00E81521">
            <w:pPr>
              <w:pStyle w:val="TAC"/>
              <w:rPr>
                <w:rFonts w:cs="Arial"/>
                <w:bCs/>
                <w:color w:val="000000" w:themeColor="text1"/>
                <w:szCs w:val="18"/>
                <w:lang w:eastAsia="en-GB"/>
              </w:rPr>
            </w:pPr>
            <w:r>
              <w:rPr>
                <w:rFonts w:cs="Arial"/>
                <w:bCs/>
                <w:color w:val="000000" w:themeColor="text1"/>
                <w:szCs w:val="18"/>
                <w:lang w:eastAsia="en-GB"/>
              </w:rPr>
              <w:t>≤ [4.0]</w:t>
            </w:r>
          </w:p>
        </w:tc>
      </w:tr>
      <w:tr w:rsidR="00E81521" w14:paraId="7882BA7B" w14:textId="77777777" w:rsidTr="00E81521">
        <w:trPr>
          <w:trHeight w:val="187"/>
          <w:jc w:val="center"/>
        </w:trPr>
        <w:tc>
          <w:tcPr>
            <w:tcW w:w="1574" w:type="dxa"/>
            <w:tcBorders>
              <w:top w:val="nil"/>
              <w:left w:val="single" w:sz="4" w:space="0" w:color="auto"/>
              <w:bottom w:val="nil"/>
              <w:right w:val="single" w:sz="4" w:space="0" w:color="auto"/>
            </w:tcBorders>
          </w:tcPr>
          <w:p w14:paraId="69F87453" w14:textId="77777777" w:rsidR="00E81521" w:rsidRDefault="00E81521">
            <w:pPr>
              <w:pStyle w:val="FL"/>
              <w:spacing w:before="0" w:after="0"/>
              <w:rPr>
                <w:b w:val="0"/>
                <w:bCs/>
                <w:color w:val="000000" w:themeColor="text1"/>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7B937C26" w14:textId="77777777" w:rsidR="00E81521" w:rsidRDefault="00E81521">
            <w:pPr>
              <w:pStyle w:val="FL"/>
              <w:spacing w:before="0" w:after="0"/>
              <w:rPr>
                <w:b w:val="0"/>
                <w:bCs/>
                <w:color w:val="000000" w:themeColor="text1"/>
                <w:sz w:val="18"/>
                <w:szCs w:val="18"/>
              </w:rPr>
            </w:pPr>
            <w:r>
              <w:rPr>
                <w:b w:val="0"/>
                <w:bCs/>
                <w:color w:val="000000" w:themeColor="text1"/>
                <w:sz w:val="18"/>
                <w:szCs w:val="18"/>
              </w:rPr>
              <w:t>16 QAM</w:t>
            </w:r>
          </w:p>
        </w:tc>
        <w:tc>
          <w:tcPr>
            <w:tcW w:w="1278" w:type="dxa"/>
            <w:tcBorders>
              <w:top w:val="nil"/>
              <w:left w:val="single" w:sz="4" w:space="0" w:color="auto"/>
              <w:bottom w:val="nil"/>
              <w:right w:val="single" w:sz="4" w:space="0" w:color="auto"/>
            </w:tcBorders>
          </w:tcPr>
          <w:p w14:paraId="640EC280" w14:textId="77777777" w:rsidR="00E81521" w:rsidRDefault="00E81521">
            <w:pPr>
              <w:pStyle w:val="FL"/>
              <w:spacing w:before="0" w:after="0"/>
              <w:rPr>
                <w:rFonts w:cs="Arial"/>
                <w:b w:val="0"/>
                <w:bCs/>
                <w:color w:val="000000" w:themeColor="text1"/>
                <w:sz w:val="18"/>
                <w:szCs w:val="18"/>
              </w:rPr>
            </w:pPr>
          </w:p>
        </w:tc>
        <w:tc>
          <w:tcPr>
            <w:tcW w:w="1032" w:type="dxa"/>
            <w:tcBorders>
              <w:top w:val="single" w:sz="4" w:space="0" w:color="auto"/>
              <w:left w:val="single" w:sz="4" w:space="0" w:color="auto"/>
              <w:bottom w:val="single" w:sz="4" w:space="0" w:color="auto"/>
              <w:right w:val="single" w:sz="4" w:space="0" w:color="auto"/>
            </w:tcBorders>
            <w:hideMark/>
          </w:tcPr>
          <w:p w14:paraId="25489CB7" w14:textId="77777777" w:rsidR="00E81521" w:rsidRDefault="00E81521">
            <w:pPr>
              <w:pStyle w:val="TAC"/>
              <w:rPr>
                <w:rFonts w:cs="Arial"/>
                <w:b/>
                <w:color w:val="000000" w:themeColor="text1"/>
                <w:lang w:eastAsia="en-GB"/>
              </w:rPr>
            </w:pPr>
            <w:r>
              <w:rPr>
                <w:rFonts w:cs="Arial"/>
                <w:color w:val="000000" w:themeColor="text1"/>
                <w:lang w:eastAsia="en-GB"/>
              </w:rPr>
              <w:t>≤</w:t>
            </w:r>
            <w:r>
              <w:rPr>
                <w:color w:val="000000" w:themeColor="text1"/>
                <w:lang w:eastAsia="en-GB"/>
              </w:rPr>
              <w:t xml:space="preserve"> [5.0]</w:t>
            </w:r>
          </w:p>
        </w:tc>
        <w:tc>
          <w:tcPr>
            <w:tcW w:w="1134" w:type="dxa"/>
            <w:tcBorders>
              <w:top w:val="single" w:sz="4" w:space="0" w:color="auto"/>
              <w:left w:val="single" w:sz="4" w:space="0" w:color="auto"/>
              <w:bottom w:val="single" w:sz="4" w:space="0" w:color="auto"/>
              <w:right w:val="single" w:sz="4" w:space="0" w:color="auto"/>
            </w:tcBorders>
            <w:hideMark/>
          </w:tcPr>
          <w:p w14:paraId="6DB0E7C1" w14:textId="77777777" w:rsidR="00E81521" w:rsidRDefault="00E81521">
            <w:pPr>
              <w:pStyle w:val="TAC"/>
              <w:rPr>
                <w:rFonts w:cs="Arial"/>
                <w:b/>
                <w:color w:val="000000" w:themeColor="text1"/>
                <w:szCs w:val="18"/>
                <w:lang w:eastAsia="en-GB"/>
              </w:rPr>
            </w:pPr>
            <w:r>
              <w:rPr>
                <w:rFonts w:cs="Arial"/>
                <w:color w:val="000000" w:themeColor="text1"/>
                <w:szCs w:val="18"/>
                <w:lang w:eastAsia="en-GB"/>
              </w:rPr>
              <w:t>≤</w:t>
            </w:r>
            <w:r>
              <w:rPr>
                <w:color w:val="000000" w:themeColor="text1"/>
                <w:szCs w:val="18"/>
                <w:lang w:eastAsia="en-GB"/>
              </w:rPr>
              <w:t xml:space="preserve"> [6.0]</w:t>
            </w:r>
          </w:p>
        </w:tc>
        <w:tc>
          <w:tcPr>
            <w:tcW w:w="992" w:type="dxa"/>
            <w:tcBorders>
              <w:top w:val="single" w:sz="4" w:space="0" w:color="auto"/>
              <w:left w:val="single" w:sz="4" w:space="0" w:color="auto"/>
              <w:bottom w:val="single" w:sz="4" w:space="0" w:color="auto"/>
              <w:right w:val="single" w:sz="4" w:space="0" w:color="auto"/>
            </w:tcBorders>
            <w:hideMark/>
          </w:tcPr>
          <w:p w14:paraId="36B7B7B2" w14:textId="77777777" w:rsidR="00E81521" w:rsidRDefault="00E81521">
            <w:pPr>
              <w:pStyle w:val="TAC"/>
              <w:rPr>
                <w:rFonts w:cs="Arial"/>
                <w:bCs/>
                <w:color w:val="000000" w:themeColor="text1"/>
                <w:szCs w:val="18"/>
                <w:lang w:eastAsia="en-GB"/>
              </w:rPr>
            </w:pPr>
            <w:r>
              <w:rPr>
                <w:rFonts w:cs="Arial"/>
                <w:bCs/>
                <w:color w:val="000000" w:themeColor="text1"/>
                <w:szCs w:val="18"/>
                <w:lang w:eastAsia="en-GB"/>
              </w:rPr>
              <w:t>≤ [3.0]</w:t>
            </w:r>
          </w:p>
        </w:tc>
        <w:tc>
          <w:tcPr>
            <w:tcW w:w="1276" w:type="dxa"/>
            <w:tcBorders>
              <w:top w:val="single" w:sz="4" w:space="0" w:color="auto"/>
              <w:left w:val="single" w:sz="4" w:space="0" w:color="auto"/>
              <w:bottom w:val="single" w:sz="4" w:space="0" w:color="auto"/>
              <w:right w:val="single" w:sz="4" w:space="0" w:color="auto"/>
            </w:tcBorders>
            <w:hideMark/>
          </w:tcPr>
          <w:p w14:paraId="410F06C0" w14:textId="77777777" w:rsidR="00E81521" w:rsidRDefault="00E81521">
            <w:pPr>
              <w:pStyle w:val="TAC"/>
              <w:rPr>
                <w:rFonts w:cs="Arial"/>
                <w:bCs/>
                <w:color w:val="000000" w:themeColor="text1"/>
                <w:szCs w:val="18"/>
                <w:lang w:eastAsia="en-GB"/>
              </w:rPr>
            </w:pPr>
            <w:r>
              <w:rPr>
                <w:rFonts w:cs="Arial"/>
                <w:bCs/>
                <w:color w:val="000000" w:themeColor="text1"/>
                <w:szCs w:val="18"/>
                <w:lang w:eastAsia="en-GB"/>
              </w:rPr>
              <w:t>≤ [4.0]</w:t>
            </w:r>
          </w:p>
        </w:tc>
      </w:tr>
      <w:tr w:rsidR="00E81521" w14:paraId="0ED331F9" w14:textId="77777777" w:rsidTr="00E81521">
        <w:trPr>
          <w:trHeight w:val="187"/>
          <w:jc w:val="center"/>
        </w:trPr>
        <w:tc>
          <w:tcPr>
            <w:tcW w:w="1574" w:type="dxa"/>
            <w:tcBorders>
              <w:top w:val="nil"/>
              <w:left w:val="single" w:sz="4" w:space="0" w:color="auto"/>
              <w:bottom w:val="nil"/>
              <w:right w:val="single" w:sz="4" w:space="0" w:color="auto"/>
            </w:tcBorders>
          </w:tcPr>
          <w:p w14:paraId="4A38EC81" w14:textId="77777777" w:rsidR="00E81521" w:rsidRDefault="00E81521">
            <w:pPr>
              <w:pStyle w:val="FL"/>
              <w:spacing w:before="0" w:after="0"/>
              <w:rPr>
                <w:b w:val="0"/>
                <w:bCs/>
                <w:color w:val="000000" w:themeColor="text1"/>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04D5F964" w14:textId="77777777" w:rsidR="00E81521" w:rsidRDefault="00E81521">
            <w:pPr>
              <w:pStyle w:val="FL"/>
              <w:spacing w:before="0" w:after="0"/>
              <w:rPr>
                <w:b w:val="0"/>
                <w:bCs/>
                <w:color w:val="000000" w:themeColor="text1"/>
                <w:sz w:val="18"/>
                <w:szCs w:val="18"/>
              </w:rPr>
            </w:pPr>
            <w:r>
              <w:rPr>
                <w:b w:val="0"/>
                <w:bCs/>
                <w:color w:val="000000" w:themeColor="text1"/>
                <w:sz w:val="18"/>
                <w:szCs w:val="18"/>
              </w:rPr>
              <w:t>64 QAM</w:t>
            </w:r>
          </w:p>
        </w:tc>
        <w:tc>
          <w:tcPr>
            <w:tcW w:w="1278" w:type="dxa"/>
            <w:tcBorders>
              <w:top w:val="nil"/>
              <w:left w:val="single" w:sz="4" w:space="0" w:color="auto"/>
              <w:bottom w:val="nil"/>
              <w:right w:val="single" w:sz="4" w:space="0" w:color="auto"/>
            </w:tcBorders>
          </w:tcPr>
          <w:p w14:paraId="1FCD33B8" w14:textId="77777777" w:rsidR="00E81521" w:rsidRDefault="00E81521">
            <w:pPr>
              <w:pStyle w:val="FL"/>
              <w:spacing w:before="0" w:after="0"/>
              <w:rPr>
                <w:rFonts w:cs="Arial"/>
                <w:b w:val="0"/>
                <w:bCs/>
                <w:color w:val="000000" w:themeColor="text1"/>
                <w:sz w:val="18"/>
                <w:szCs w:val="18"/>
              </w:rPr>
            </w:pPr>
          </w:p>
        </w:tc>
        <w:tc>
          <w:tcPr>
            <w:tcW w:w="1032" w:type="dxa"/>
            <w:tcBorders>
              <w:top w:val="single" w:sz="4" w:space="0" w:color="auto"/>
              <w:left w:val="single" w:sz="4" w:space="0" w:color="auto"/>
              <w:bottom w:val="single" w:sz="4" w:space="0" w:color="auto"/>
              <w:right w:val="single" w:sz="4" w:space="0" w:color="auto"/>
            </w:tcBorders>
            <w:hideMark/>
          </w:tcPr>
          <w:p w14:paraId="1E45CAC6" w14:textId="77777777" w:rsidR="00E81521" w:rsidRDefault="00E81521">
            <w:pPr>
              <w:pStyle w:val="TAC"/>
              <w:rPr>
                <w:rFonts w:cs="Arial"/>
                <w:b/>
                <w:color w:val="000000" w:themeColor="text1"/>
                <w:lang w:eastAsia="en-GB"/>
              </w:rPr>
            </w:pPr>
            <w:r>
              <w:rPr>
                <w:rFonts w:cs="Arial"/>
                <w:color w:val="000000" w:themeColor="text1"/>
                <w:lang w:eastAsia="en-GB"/>
              </w:rPr>
              <w:t>≤</w:t>
            </w:r>
            <w:r>
              <w:rPr>
                <w:color w:val="000000" w:themeColor="text1"/>
                <w:lang w:eastAsia="en-GB"/>
              </w:rPr>
              <w:t xml:space="preserve"> [5.0]</w:t>
            </w:r>
          </w:p>
        </w:tc>
        <w:tc>
          <w:tcPr>
            <w:tcW w:w="1134" w:type="dxa"/>
            <w:tcBorders>
              <w:top w:val="single" w:sz="4" w:space="0" w:color="auto"/>
              <w:left w:val="single" w:sz="4" w:space="0" w:color="auto"/>
              <w:bottom w:val="single" w:sz="4" w:space="0" w:color="auto"/>
              <w:right w:val="single" w:sz="4" w:space="0" w:color="auto"/>
            </w:tcBorders>
            <w:hideMark/>
          </w:tcPr>
          <w:p w14:paraId="7680D8DB" w14:textId="77777777" w:rsidR="00E81521" w:rsidRDefault="00E81521">
            <w:pPr>
              <w:pStyle w:val="TAC"/>
              <w:rPr>
                <w:rFonts w:cs="Arial"/>
                <w:b/>
                <w:color w:val="000000" w:themeColor="text1"/>
                <w:szCs w:val="18"/>
                <w:lang w:eastAsia="en-GB"/>
              </w:rPr>
            </w:pPr>
            <w:r>
              <w:rPr>
                <w:rFonts w:cs="Arial"/>
                <w:color w:val="000000" w:themeColor="text1"/>
                <w:szCs w:val="18"/>
                <w:lang w:eastAsia="en-GB"/>
              </w:rPr>
              <w:t>≤</w:t>
            </w:r>
            <w:r>
              <w:rPr>
                <w:color w:val="000000" w:themeColor="text1"/>
                <w:szCs w:val="18"/>
                <w:lang w:eastAsia="en-GB"/>
              </w:rPr>
              <w:t xml:space="preserve"> [6.0]</w:t>
            </w:r>
          </w:p>
        </w:tc>
        <w:tc>
          <w:tcPr>
            <w:tcW w:w="992" w:type="dxa"/>
            <w:tcBorders>
              <w:top w:val="single" w:sz="4" w:space="0" w:color="auto"/>
              <w:left w:val="single" w:sz="4" w:space="0" w:color="auto"/>
              <w:bottom w:val="single" w:sz="4" w:space="0" w:color="auto"/>
              <w:right w:val="single" w:sz="4" w:space="0" w:color="auto"/>
            </w:tcBorders>
            <w:hideMark/>
          </w:tcPr>
          <w:p w14:paraId="480C3BF9" w14:textId="77777777" w:rsidR="00E81521" w:rsidRDefault="00E81521">
            <w:pPr>
              <w:pStyle w:val="TAC"/>
              <w:rPr>
                <w:rFonts w:cs="Arial"/>
                <w:bCs/>
                <w:color w:val="000000" w:themeColor="text1"/>
                <w:szCs w:val="18"/>
                <w:lang w:eastAsia="en-GB"/>
              </w:rPr>
            </w:pPr>
            <w:r>
              <w:rPr>
                <w:rFonts w:cs="Arial"/>
                <w:bCs/>
                <w:color w:val="000000" w:themeColor="text1"/>
                <w:szCs w:val="18"/>
                <w:lang w:eastAsia="en-GB"/>
              </w:rPr>
              <w:t>≤ [4.5]</w:t>
            </w:r>
          </w:p>
        </w:tc>
        <w:tc>
          <w:tcPr>
            <w:tcW w:w="1276" w:type="dxa"/>
            <w:tcBorders>
              <w:top w:val="single" w:sz="4" w:space="0" w:color="auto"/>
              <w:left w:val="single" w:sz="4" w:space="0" w:color="auto"/>
              <w:bottom w:val="single" w:sz="4" w:space="0" w:color="auto"/>
              <w:right w:val="single" w:sz="4" w:space="0" w:color="auto"/>
            </w:tcBorders>
            <w:hideMark/>
          </w:tcPr>
          <w:p w14:paraId="1865A763" w14:textId="77777777" w:rsidR="00E81521" w:rsidRDefault="00E81521">
            <w:pPr>
              <w:pStyle w:val="TAC"/>
              <w:rPr>
                <w:rFonts w:cs="Arial"/>
                <w:bCs/>
                <w:color w:val="000000" w:themeColor="text1"/>
                <w:szCs w:val="18"/>
                <w:lang w:eastAsia="en-GB"/>
              </w:rPr>
            </w:pPr>
            <w:r>
              <w:rPr>
                <w:rFonts w:cs="Arial"/>
                <w:bCs/>
                <w:color w:val="000000" w:themeColor="text1"/>
                <w:szCs w:val="18"/>
                <w:lang w:eastAsia="en-GB"/>
              </w:rPr>
              <w:t>≤ [5.0]</w:t>
            </w:r>
          </w:p>
        </w:tc>
      </w:tr>
      <w:tr w:rsidR="00E81521" w14:paraId="3B6D782A" w14:textId="77777777" w:rsidTr="00E81521">
        <w:trPr>
          <w:trHeight w:val="187"/>
          <w:jc w:val="center"/>
        </w:trPr>
        <w:tc>
          <w:tcPr>
            <w:tcW w:w="1574" w:type="dxa"/>
            <w:tcBorders>
              <w:top w:val="nil"/>
              <w:left w:val="single" w:sz="4" w:space="0" w:color="auto"/>
              <w:bottom w:val="single" w:sz="4" w:space="0" w:color="auto"/>
              <w:right w:val="single" w:sz="4" w:space="0" w:color="auto"/>
            </w:tcBorders>
          </w:tcPr>
          <w:p w14:paraId="5730C8FD" w14:textId="77777777" w:rsidR="00E81521" w:rsidRDefault="00E81521">
            <w:pPr>
              <w:pStyle w:val="FL"/>
              <w:spacing w:before="0" w:after="0"/>
              <w:rPr>
                <w:b w:val="0"/>
                <w:bCs/>
                <w:color w:val="000000" w:themeColor="text1"/>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059B8035" w14:textId="77777777" w:rsidR="00E81521" w:rsidRDefault="00E81521">
            <w:pPr>
              <w:pStyle w:val="FL"/>
              <w:spacing w:before="0" w:after="0"/>
              <w:rPr>
                <w:b w:val="0"/>
                <w:bCs/>
                <w:color w:val="000000" w:themeColor="text1"/>
                <w:sz w:val="18"/>
                <w:szCs w:val="18"/>
              </w:rPr>
            </w:pPr>
            <w:r>
              <w:rPr>
                <w:b w:val="0"/>
                <w:bCs/>
                <w:color w:val="000000" w:themeColor="text1"/>
                <w:sz w:val="18"/>
                <w:szCs w:val="18"/>
              </w:rPr>
              <w:t>256 QAM</w:t>
            </w:r>
          </w:p>
        </w:tc>
        <w:tc>
          <w:tcPr>
            <w:tcW w:w="1278" w:type="dxa"/>
            <w:tcBorders>
              <w:top w:val="nil"/>
              <w:left w:val="single" w:sz="4" w:space="0" w:color="auto"/>
              <w:bottom w:val="single" w:sz="4" w:space="0" w:color="auto"/>
              <w:right w:val="single" w:sz="4" w:space="0" w:color="auto"/>
            </w:tcBorders>
          </w:tcPr>
          <w:p w14:paraId="3992331E" w14:textId="77777777" w:rsidR="00E81521" w:rsidRDefault="00E81521">
            <w:pPr>
              <w:pStyle w:val="FL"/>
              <w:spacing w:before="0" w:after="0"/>
              <w:rPr>
                <w:rFonts w:cs="Arial"/>
                <w:b w:val="0"/>
                <w:bCs/>
                <w:color w:val="000000" w:themeColor="text1"/>
                <w:sz w:val="18"/>
                <w:szCs w:val="18"/>
              </w:rPr>
            </w:pPr>
          </w:p>
        </w:tc>
        <w:tc>
          <w:tcPr>
            <w:tcW w:w="1032" w:type="dxa"/>
            <w:tcBorders>
              <w:top w:val="single" w:sz="4" w:space="0" w:color="auto"/>
              <w:left w:val="single" w:sz="4" w:space="0" w:color="auto"/>
              <w:bottom w:val="single" w:sz="4" w:space="0" w:color="auto"/>
              <w:right w:val="single" w:sz="4" w:space="0" w:color="auto"/>
            </w:tcBorders>
            <w:hideMark/>
          </w:tcPr>
          <w:p w14:paraId="38BFD2C7" w14:textId="77777777" w:rsidR="00E81521" w:rsidRDefault="00E81521">
            <w:pPr>
              <w:pStyle w:val="TAC"/>
              <w:rPr>
                <w:rFonts w:cs="Arial"/>
                <w:b/>
                <w:color w:val="000000" w:themeColor="text1"/>
                <w:lang w:eastAsia="en-GB"/>
              </w:rPr>
            </w:pPr>
            <w:r>
              <w:rPr>
                <w:rFonts w:cs="Arial"/>
                <w:color w:val="000000" w:themeColor="text1"/>
                <w:lang w:eastAsia="en-GB"/>
              </w:rPr>
              <w:t>≤</w:t>
            </w:r>
            <w:r>
              <w:rPr>
                <w:color w:val="000000" w:themeColor="text1"/>
                <w:lang w:eastAsia="en-GB"/>
              </w:rPr>
              <w:t xml:space="preserve"> [6.5]</w:t>
            </w:r>
          </w:p>
        </w:tc>
        <w:tc>
          <w:tcPr>
            <w:tcW w:w="1134" w:type="dxa"/>
            <w:tcBorders>
              <w:top w:val="single" w:sz="4" w:space="0" w:color="auto"/>
              <w:left w:val="single" w:sz="4" w:space="0" w:color="auto"/>
              <w:bottom w:val="single" w:sz="4" w:space="0" w:color="auto"/>
              <w:right w:val="single" w:sz="4" w:space="0" w:color="auto"/>
            </w:tcBorders>
            <w:hideMark/>
          </w:tcPr>
          <w:p w14:paraId="3205DDB5" w14:textId="77777777" w:rsidR="00E81521" w:rsidRDefault="00E81521">
            <w:pPr>
              <w:pStyle w:val="TAC"/>
              <w:rPr>
                <w:rFonts w:cs="Arial"/>
                <w:b/>
                <w:color w:val="000000" w:themeColor="text1"/>
                <w:szCs w:val="18"/>
                <w:lang w:eastAsia="en-GB"/>
              </w:rPr>
            </w:pPr>
            <w:r>
              <w:rPr>
                <w:rFonts w:cs="Arial"/>
                <w:color w:val="000000" w:themeColor="text1"/>
                <w:szCs w:val="18"/>
                <w:lang w:eastAsia="en-GB"/>
              </w:rPr>
              <w:t>≤</w:t>
            </w:r>
            <w:r>
              <w:rPr>
                <w:color w:val="000000" w:themeColor="text1"/>
                <w:szCs w:val="18"/>
                <w:lang w:eastAsia="en-GB"/>
              </w:rPr>
              <w:t xml:space="preserve"> [7.0]</w:t>
            </w:r>
          </w:p>
        </w:tc>
        <w:tc>
          <w:tcPr>
            <w:tcW w:w="992" w:type="dxa"/>
            <w:tcBorders>
              <w:top w:val="single" w:sz="4" w:space="0" w:color="auto"/>
              <w:left w:val="single" w:sz="4" w:space="0" w:color="auto"/>
              <w:bottom w:val="single" w:sz="4" w:space="0" w:color="auto"/>
              <w:right w:val="single" w:sz="4" w:space="0" w:color="auto"/>
            </w:tcBorders>
            <w:hideMark/>
          </w:tcPr>
          <w:p w14:paraId="2617322F" w14:textId="77777777" w:rsidR="00E81521" w:rsidRDefault="00E81521">
            <w:pPr>
              <w:pStyle w:val="TAC"/>
              <w:rPr>
                <w:rFonts w:cs="Arial"/>
                <w:bCs/>
                <w:color w:val="000000" w:themeColor="text1"/>
                <w:szCs w:val="18"/>
                <w:lang w:eastAsia="en-GB"/>
              </w:rPr>
            </w:pPr>
            <w:r>
              <w:rPr>
                <w:rFonts w:cs="Arial"/>
                <w:bCs/>
                <w:color w:val="000000" w:themeColor="text1"/>
                <w:szCs w:val="18"/>
                <w:lang w:eastAsia="en-GB"/>
              </w:rPr>
              <w:t>≤ [6.5]</w:t>
            </w:r>
          </w:p>
        </w:tc>
        <w:tc>
          <w:tcPr>
            <w:tcW w:w="1276" w:type="dxa"/>
            <w:tcBorders>
              <w:top w:val="single" w:sz="4" w:space="0" w:color="auto"/>
              <w:left w:val="single" w:sz="4" w:space="0" w:color="auto"/>
              <w:bottom w:val="single" w:sz="4" w:space="0" w:color="auto"/>
              <w:right w:val="single" w:sz="4" w:space="0" w:color="auto"/>
            </w:tcBorders>
            <w:hideMark/>
          </w:tcPr>
          <w:p w14:paraId="62ED0F36" w14:textId="77777777" w:rsidR="00E81521" w:rsidRDefault="00E81521">
            <w:pPr>
              <w:pStyle w:val="TAC"/>
              <w:rPr>
                <w:rFonts w:cs="Arial"/>
                <w:bCs/>
                <w:color w:val="000000" w:themeColor="text1"/>
                <w:szCs w:val="18"/>
                <w:lang w:eastAsia="en-GB"/>
              </w:rPr>
            </w:pPr>
            <w:r>
              <w:rPr>
                <w:rFonts w:cs="Arial"/>
                <w:bCs/>
                <w:color w:val="000000" w:themeColor="text1"/>
                <w:szCs w:val="18"/>
                <w:lang w:eastAsia="en-GB"/>
              </w:rPr>
              <w:t>≤ [7.0]</w:t>
            </w:r>
          </w:p>
        </w:tc>
      </w:tr>
      <w:tr w:rsidR="00E81521" w14:paraId="10842CC8" w14:textId="77777777" w:rsidTr="00E81521">
        <w:trPr>
          <w:trHeight w:val="187"/>
          <w:jc w:val="center"/>
        </w:trPr>
        <w:tc>
          <w:tcPr>
            <w:tcW w:w="8784" w:type="dxa"/>
            <w:gridSpan w:val="7"/>
            <w:tcBorders>
              <w:top w:val="single" w:sz="4" w:space="0" w:color="auto"/>
              <w:left w:val="single" w:sz="4" w:space="0" w:color="auto"/>
              <w:bottom w:val="single" w:sz="4" w:space="0" w:color="auto"/>
              <w:right w:val="single" w:sz="4" w:space="0" w:color="auto"/>
            </w:tcBorders>
          </w:tcPr>
          <w:p w14:paraId="71A7AC29" w14:textId="77777777" w:rsidR="00E81521" w:rsidRDefault="00E81521">
            <w:pPr>
              <w:pStyle w:val="TAN"/>
              <w:rPr>
                <w:color w:val="000000" w:themeColor="text1"/>
                <w:lang w:eastAsia="en-GB"/>
              </w:rPr>
            </w:pPr>
            <w:r>
              <w:rPr>
                <w:color w:val="000000" w:themeColor="text1"/>
                <w:lang w:eastAsia="en-GB"/>
              </w:rPr>
              <w:t>NOTE 1:</w:t>
            </w:r>
            <w:r>
              <w:rPr>
                <w:color w:val="000000" w:themeColor="text1"/>
                <w:lang w:eastAsia="en-GB"/>
              </w:rPr>
              <w:tab/>
              <w:t xml:space="preserve">Full allocation A-MPR applies when all </w:t>
            </w:r>
            <w:proofErr w:type="gramStart"/>
            <w:r>
              <w:rPr>
                <w:color w:val="000000" w:themeColor="text1"/>
                <w:lang w:eastAsia="en-GB"/>
              </w:rPr>
              <w:t>RB’s</w:t>
            </w:r>
            <w:proofErr w:type="gramEnd"/>
            <w:r>
              <w:rPr>
                <w:color w:val="000000" w:themeColor="text1"/>
                <w:lang w:eastAsia="en-GB"/>
              </w:rPr>
              <w:t xml:space="preserve"> in a 20 MHz channel or all RB’s in all sub-bands for wideband operation are fully allocated and all sub-bands are transmitted.  Partial allocation A-MPR applies when one or more </w:t>
            </w:r>
            <w:proofErr w:type="gramStart"/>
            <w:r>
              <w:rPr>
                <w:color w:val="000000" w:themeColor="text1"/>
                <w:lang w:eastAsia="en-GB"/>
              </w:rPr>
              <w:t>RB’s</w:t>
            </w:r>
            <w:proofErr w:type="gramEnd"/>
            <w:r>
              <w:rPr>
                <w:color w:val="000000" w:themeColor="text1"/>
                <w:lang w:eastAsia="en-GB"/>
              </w:rPr>
              <w:t xml:space="preserve"> in one or more sub-bands are not allocated or when not all transmitted sub-bands for wideband operation are transmitted.</w:t>
            </w:r>
          </w:p>
          <w:p w14:paraId="488496FB" w14:textId="77777777" w:rsidR="00E81521" w:rsidRDefault="00E81521">
            <w:pPr>
              <w:pStyle w:val="TAN"/>
              <w:rPr>
                <w:color w:val="000000" w:themeColor="text1"/>
                <w:lang w:eastAsia="en-GB"/>
              </w:rPr>
            </w:pPr>
            <w:r>
              <w:rPr>
                <w:color w:val="000000" w:themeColor="text1"/>
                <w:lang w:eastAsia="en-GB"/>
              </w:rPr>
              <w:t>NOTE 2:</w:t>
            </w:r>
            <w:r>
              <w:rPr>
                <w:color w:val="000000" w:themeColor="text1"/>
                <w:lang w:eastAsia="en-GB"/>
              </w:rPr>
              <w:tab/>
              <w:t>Applicable for all valid channels and bandwidths other than those enumerated in NOTE 3.</w:t>
            </w:r>
          </w:p>
          <w:p w14:paraId="21A0FF37" w14:textId="77777777" w:rsidR="00E81521" w:rsidRDefault="00E81521">
            <w:pPr>
              <w:pStyle w:val="TAN"/>
              <w:rPr>
                <w:color w:val="000000" w:themeColor="text1"/>
                <w:lang w:eastAsia="en-GB"/>
              </w:rPr>
            </w:pPr>
            <w:r>
              <w:rPr>
                <w:color w:val="000000" w:themeColor="text1"/>
                <w:lang w:eastAsia="en-GB"/>
              </w:rPr>
              <w:t>NOTE 3:</w:t>
            </w:r>
            <w:r>
              <w:rPr>
                <w:color w:val="000000" w:themeColor="text1"/>
                <w:lang w:eastAsia="en-GB"/>
              </w:rPr>
              <w:tab/>
              <w:t xml:space="preserve">Applicable for 40 MHz channels </w:t>
            </w:r>
            <w:proofErr w:type="spellStart"/>
            <w:r>
              <w:rPr>
                <w:color w:val="000000" w:themeColor="text1"/>
                <w:lang w:eastAsia="en-GB"/>
              </w:rPr>
              <w:t>centered</w:t>
            </w:r>
            <w:proofErr w:type="spellEnd"/>
            <w:r>
              <w:rPr>
                <w:color w:val="000000" w:themeColor="text1"/>
                <w:lang w:eastAsia="en-GB"/>
              </w:rPr>
              <w:t xml:space="preserve"> at the nearest NR-ARFCN corresponding to [5965 MHz], 60 MHz channels </w:t>
            </w:r>
            <w:proofErr w:type="spellStart"/>
            <w:r>
              <w:rPr>
                <w:color w:val="000000" w:themeColor="text1"/>
                <w:lang w:eastAsia="en-GB"/>
              </w:rPr>
              <w:t>centered</w:t>
            </w:r>
            <w:proofErr w:type="spellEnd"/>
            <w:r>
              <w:rPr>
                <w:color w:val="000000" w:themeColor="text1"/>
                <w:lang w:eastAsia="en-GB"/>
              </w:rPr>
              <w:t xml:space="preserve"> at the nearest NR-ARFCN corresponding to [5975 and 5995 MHz], and 80 MHz channels </w:t>
            </w:r>
            <w:proofErr w:type="spellStart"/>
            <w:r>
              <w:rPr>
                <w:color w:val="000000" w:themeColor="text1"/>
                <w:lang w:eastAsia="en-GB"/>
              </w:rPr>
              <w:t>centered</w:t>
            </w:r>
            <w:proofErr w:type="spellEnd"/>
            <w:r>
              <w:rPr>
                <w:color w:val="000000" w:themeColor="text1"/>
                <w:lang w:eastAsia="en-GB"/>
              </w:rPr>
              <w:t xml:space="preserve"> at the nearest NR-ARFCN corresponding to [5985 MHz].</w:t>
            </w:r>
          </w:p>
          <w:p w14:paraId="386BA744" w14:textId="77777777" w:rsidR="00E81521" w:rsidRDefault="00E81521">
            <w:pPr>
              <w:pStyle w:val="TAN"/>
              <w:rPr>
                <w:color w:val="000000" w:themeColor="text1"/>
                <w:lang w:eastAsia="en-GB"/>
              </w:rPr>
            </w:pPr>
            <w:r>
              <w:rPr>
                <w:color w:val="000000" w:themeColor="text1"/>
                <w:lang w:eastAsia="en-GB"/>
              </w:rPr>
              <w:t>NOTE 4:</w:t>
            </w:r>
            <w:r>
              <w:rPr>
                <w:color w:val="000000" w:themeColor="text1"/>
                <w:lang w:eastAsia="en-GB"/>
              </w:rPr>
              <w:tab/>
              <w:t>Applicable to Pi/2-BPSK modulation when IE powerBoostPi2BPSK is set to 0.</w:t>
            </w:r>
          </w:p>
          <w:p w14:paraId="14FC9DB8" w14:textId="77777777" w:rsidR="00E81521" w:rsidRDefault="00E81521">
            <w:pPr>
              <w:pStyle w:val="TAN"/>
              <w:rPr>
                <w:color w:val="000000" w:themeColor="text1"/>
                <w:lang w:eastAsia="en-GB"/>
              </w:rPr>
            </w:pPr>
            <w:r>
              <w:rPr>
                <w:color w:val="000000" w:themeColor="text1"/>
                <w:lang w:eastAsia="en-GB"/>
              </w:rPr>
              <w:t>NOTE 5:</w:t>
            </w:r>
            <w:r>
              <w:rPr>
                <w:color w:val="000000" w:themeColor="text1"/>
                <w:lang w:eastAsia="en-GB"/>
              </w:rPr>
              <w:tab/>
              <w:t xml:space="preserve">Applicable for 60 MHz channels </w:t>
            </w:r>
            <w:proofErr w:type="spellStart"/>
            <w:r>
              <w:rPr>
                <w:color w:val="000000" w:themeColor="text1"/>
                <w:lang w:eastAsia="en-GB"/>
              </w:rPr>
              <w:t>centered</w:t>
            </w:r>
            <w:proofErr w:type="spellEnd"/>
            <w:r>
              <w:rPr>
                <w:color w:val="000000" w:themeColor="text1"/>
                <w:lang w:eastAsia="en-GB"/>
              </w:rPr>
              <w:t xml:space="preserve"> at the nearest NR-ARFCN corresponding to [5995 and 6015 MHz], and 80 MHz channels </w:t>
            </w:r>
            <w:proofErr w:type="spellStart"/>
            <w:r>
              <w:rPr>
                <w:color w:val="000000" w:themeColor="text1"/>
                <w:lang w:eastAsia="en-GB"/>
              </w:rPr>
              <w:t>centered</w:t>
            </w:r>
            <w:proofErr w:type="spellEnd"/>
            <w:r>
              <w:rPr>
                <w:color w:val="000000" w:themeColor="text1"/>
                <w:lang w:eastAsia="en-GB"/>
              </w:rPr>
              <w:t xml:space="preserve"> at the nearest NR-ARFCN corresponding to [6005 MHz].</w:t>
            </w:r>
          </w:p>
          <w:p w14:paraId="3A3B504B" w14:textId="77777777" w:rsidR="00E81521" w:rsidRDefault="00E81521">
            <w:pPr>
              <w:pStyle w:val="TAN"/>
              <w:rPr>
                <w:color w:val="000000" w:themeColor="text1"/>
                <w:lang w:eastAsia="en-GB"/>
              </w:rPr>
            </w:pPr>
          </w:p>
        </w:tc>
      </w:tr>
    </w:tbl>
    <w:p w14:paraId="39B6BED6" w14:textId="77777777" w:rsidR="00E81521" w:rsidRDefault="00E81521" w:rsidP="00E81521">
      <w:pPr>
        <w:rPr>
          <w:rFonts w:asciiTheme="minorHAnsi" w:eastAsiaTheme="minorEastAsia" w:hAnsiTheme="minorHAnsi" w:cstheme="minorHAnsi"/>
          <w:lang w:eastAsia="zh-CN"/>
        </w:rPr>
      </w:pPr>
    </w:p>
    <w:p w14:paraId="32C3EAD7" w14:textId="77777777" w:rsidR="00E81521" w:rsidRDefault="00E81521" w:rsidP="00E81521">
      <w:pPr>
        <w:rPr>
          <w:rFonts w:asciiTheme="minorHAnsi" w:eastAsiaTheme="minorEastAsia" w:hAnsiTheme="minorHAnsi" w:cstheme="minorHAnsi"/>
          <w:lang w:eastAsia="zh-CN"/>
        </w:rPr>
      </w:pPr>
    </w:p>
    <w:p w14:paraId="2114FE71" w14:textId="77777777" w:rsidR="00E81521" w:rsidRDefault="00E81521" w:rsidP="00E81521">
      <w:pPr>
        <w:pStyle w:val="Heading1"/>
        <w:numPr>
          <w:ilvl w:val="0"/>
          <w:numId w:val="2"/>
        </w:numPr>
        <w:pBdr>
          <w:top w:val="single" w:sz="12" w:space="2" w:color="auto"/>
        </w:pBdr>
        <w:tabs>
          <w:tab w:val="num" w:pos="45"/>
          <w:tab w:val="num" w:pos="360"/>
        </w:tabs>
        <w:ind w:left="1134" w:hanging="1134"/>
        <w:jc w:val="both"/>
        <w:rPr>
          <w:sz w:val="32"/>
        </w:rPr>
      </w:pPr>
      <w:r>
        <w:rPr>
          <w:sz w:val="32"/>
        </w:rPr>
        <w:t xml:space="preserve"> Discussion</w:t>
      </w:r>
    </w:p>
    <w:p w14:paraId="3D7201B4" w14:textId="77777777" w:rsidR="00E81521" w:rsidRDefault="00E81521" w:rsidP="00E81521">
      <w:pPr>
        <w:pStyle w:val="Heading2"/>
        <w:rPr>
          <w:rFonts w:eastAsiaTheme="minorEastAsia"/>
          <w:lang w:val="en-US" w:eastAsia="zh-CN"/>
        </w:rPr>
      </w:pPr>
      <w:r>
        <w:rPr>
          <w:rFonts w:eastAsiaTheme="minorEastAsia"/>
          <w:lang w:val="en-US" w:eastAsia="zh-CN"/>
        </w:rPr>
        <w:t>PC3 MPR</w:t>
      </w:r>
    </w:p>
    <w:p w14:paraId="59B82943" w14:textId="77777777" w:rsidR="00E81521" w:rsidRDefault="00E81521" w:rsidP="00E81521">
      <w:r>
        <w:t>Simulations were done for unlicensed spectrum with PC3. The PA was calibrated with the agreed QPSK DFT-s-OFDM waveform. The detailed list of the setup is provided in the following:</w:t>
      </w:r>
    </w:p>
    <w:p w14:paraId="0913C523" w14:textId="77777777" w:rsidR="00E81521" w:rsidRDefault="00E81521" w:rsidP="00E81521">
      <w:pPr>
        <w:pStyle w:val="ListParagraph"/>
        <w:numPr>
          <w:ilvl w:val="0"/>
          <w:numId w:val="6"/>
        </w:numPr>
        <w:overflowPunct/>
        <w:autoSpaceDE/>
        <w:adjustRightInd/>
      </w:pPr>
      <w:r>
        <w:t>Calibration: QPSK DFT-s-OFDM 100RB with 1dB backoff</w:t>
      </w:r>
    </w:p>
    <w:p w14:paraId="567E825E" w14:textId="77777777" w:rsidR="00E81521" w:rsidRDefault="00E81521" w:rsidP="00E81521">
      <w:pPr>
        <w:pStyle w:val="ListParagraph"/>
        <w:numPr>
          <w:ilvl w:val="0"/>
          <w:numId w:val="6"/>
        </w:numPr>
        <w:overflowPunct/>
        <w:autoSpaceDE/>
        <w:adjustRightInd/>
      </w:pPr>
      <w:r>
        <w:t>ACLR: 27dB</w:t>
      </w:r>
    </w:p>
    <w:p w14:paraId="4E5C21E5" w14:textId="77777777" w:rsidR="00E81521" w:rsidRDefault="00E81521" w:rsidP="00E81521">
      <w:pPr>
        <w:pStyle w:val="ListParagraph"/>
        <w:numPr>
          <w:ilvl w:val="0"/>
          <w:numId w:val="6"/>
        </w:numPr>
        <w:overflowPunct/>
        <w:autoSpaceDE/>
        <w:adjustRightInd/>
      </w:pPr>
      <w:r>
        <w:t>SEM: NR-U</w:t>
      </w:r>
    </w:p>
    <w:p w14:paraId="3F8D2E8D" w14:textId="77777777" w:rsidR="00E81521" w:rsidRDefault="00E81521" w:rsidP="00E81521">
      <w:pPr>
        <w:pStyle w:val="ListParagraph"/>
        <w:numPr>
          <w:ilvl w:val="0"/>
          <w:numId w:val="6"/>
        </w:numPr>
        <w:overflowPunct/>
        <w:autoSpaceDE/>
        <w:adjustRightInd/>
      </w:pPr>
      <w:r>
        <w:t>Image rejection: -28dB</w:t>
      </w:r>
    </w:p>
    <w:p w14:paraId="263FA154" w14:textId="77777777" w:rsidR="00E81521" w:rsidRDefault="00E81521" w:rsidP="00E81521">
      <w:pPr>
        <w:pStyle w:val="ListParagraph"/>
        <w:numPr>
          <w:ilvl w:val="0"/>
          <w:numId w:val="6"/>
        </w:numPr>
        <w:overflowPunct/>
        <w:autoSpaceDE/>
        <w:adjustRightInd/>
      </w:pPr>
      <w:r>
        <w:t>Carrier leakage rejection: -28dBc</w:t>
      </w:r>
    </w:p>
    <w:p w14:paraId="721CDFA4" w14:textId="77777777" w:rsidR="00E81521" w:rsidRDefault="00E81521" w:rsidP="00E81521">
      <w:pPr>
        <w:rPr>
          <w:rFonts w:eastAsiaTheme="minorEastAsia"/>
          <w:lang w:val="en-US" w:eastAsia="zh-CN"/>
        </w:rPr>
      </w:pPr>
    </w:p>
    <w:p w14:paraId="58BC8565" w14:textId="77777777" w:rsidR="00E81521" w:rsidRDefault="00E81521" w:rsidP="00E81521">
      <w:pPr>
        <w:pStyle w:val="Caption"/>
        <w:keepNext/>
        <w:jc w:val="center"/>
        <w:rPr>
          <w:b/>
          <w:bCs/>
          <w:i w:val="0"/>
          <w:iCs w:val="0"/>
          <w:color w:val="000000" w:themeColor="text1"/>
          <w:sz w:val="20"/>
          <w:szCs w:val="20"/>
        </w:rPr>
      </w:pPr>
      <w:r>
        <w:rPr>
          <w:b/>
          <w:bCs/>
          <w:i w:val="0"/>
          <w:iCs w:val="0"/>
          <w:color w:val="000000" w:themeColor="text1"/>
          <w:sz w:val="20"/>
          <w:szCs w:val="20"/>
        </w:rPr>
        <w:t>Table 3: Setup for MPR</w:t>
      </w:r>
    </w:p>
    <w:tbl>
      <w:tblPr>
        <w:tblW w:w="0" w:type="auto"/>
        <w:jc w:val="center"/>
        <w:tblLayout w:type="fixed"/>
        <w:tblCellMar>
          <w:left w:w="0" w:type="dxa"/>
          <w:right w:w="0" w:type="dxa"/>
        </w:tblCellMar>
        <w:tblLook w:val="0600" w:firstRow="0" w:lastRow="0" w:firstColumn="0" w:lastColumn="0" w:noHBand="1" w:noVBand="1"/>
      </w:tblPr>
      <w:tblGrid>
        <w:gridCol w:w="864"/>
        <w:gridCol w:w="1231"/>
        <w:gridCol w:w="1031"/>
        <w:gridCol w:w="1296"/>
        <w:gridCol w:w="2858"/>
      </w:tblGrid>
      <w:tr w:rsidR="00E81521" w14:paraId="044060EE"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3566668" w14:textId="77777777" w:rsidR="00E81521" w:rsidRDefault="00E81521">
            <w:pPr>
              <w:pStyle w:val="BodyText"/>
              <w:jc w:val="center"/>
              <w:rPr>
                <w:b/>
                <w:bCs/>
                <w:color w:val="000000" w:themeColor="text1"/>
                <w:lang w:val="en-US" w:eastAsia="ko-KR"/>
              </w:rPr>
            </w:pPr>
            <w:r>
              <w:rPr>
                <w:b/>
                <w:bCs/>
                <w:color w:val="000000" w:themeColor="text1"/>
                <w:lang w:val="en-US" w:eastAsia="ko-KR"/>
              </w:rPr>
              <w:t>Test Number</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4A38125" w14:textId="77777777" w:rsidR="00E81521" w:rsidRDefault="00E81521">
            <w:pPr>
              <w:pStyle w:val="BodyText"/>
              <w:jc w:val="center"/>
              <w:rPr>
                <w:color w:val="000000" w:themeColor="text1"/>
                <w:lang w:val="en-US" w:eastAsia="ko-KR"/>
              </w:rPr>
            </w:pPr>
            <w:r>
              <w:rPr>
                <w:b/>
                <w:bCs/>
                <w:color w:val="000000" w:themeColor="text1"/>
                <w:lang w:val="en-US" w:eastAsia="ko-KR"/>
              </w:rPr>
              <w:t>Precoder</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F9E285A" w14:textId="77777777" w:rsidR="00E81521" w:rsidRDefault="00E81521">
            <w:pPr>
              <w:pStyle w:val="BodyText"/>
              <w:jc w:val="center"/>
              <w:rPr>
                <w:color w:val="000000" w:themeColor="text1"/>
                <w:lang w:val="en-US" w:eastAsia="ko-KR"/>
              </w:rPr>
            </w:pPr>
            <w:r>
              <w:rPr>
                <w:b/>
                <w:bCs/>
                <w:color w:val="000000" w:themeColor="text1"/>
                <w:lang w:val="en-US" w:eastAsia="ko-KR"/>
              </w:rPr>
              <w:t>Modulation</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17F0292" w14:textId="77777777" w:rsidR="00E81521" w:rsidRDefault="00E81521">
            <w:pPr>
              <w:pStyle w:val="BodyText"/>
              <w:jc w:val="center"/>
              <w:rPr>
                <w:color w:val="000000" w:themeColor="text1"/>
                <w:lang w:val="en-US" w:eastAsia="ko-KR"/>
              </w:rPr>
            </w:pPr>
            <w:r>
              <w:rPr>
                <w:b/>
                <w:bCs/>
                <w:color w:val="000000" w:themeColor="text1"/>
                <w:lang w:val="en-US" w:eastAsia="ko-KR"/>
              </w:rPr>
              <w:t>Allocation</w:t>
            </w:r>
          </w:p>
        </w:tc>
        <w:tc>
          <w:tcPr>
            <w:tcW w:w="2858" w:type="dxa"/>
            <w:tcBorders>
              <w:top w:val="single" w:sz="8" w:space="0" w:color="000000"/>
              <w:left w:val="single" w:sz="8" w:space="0" w:color="000000"/>
              <w:bottom w:val="single" w:sz="8" w:space="0" w:color="000000"/>
              <w:right w:val="single" w:sz="8" w:space="0" w:color="000000"/>
            </w:tcBorders>
            <w:vAlign w:val="center"/>
            <w:hideMark/>
          </w:tcPr>
          <w:p w14:paraId="3092A13D" w14:textId="77777777" w:rsidR="00E81521" w:rsidRDefault="00E81521">
            <w:pPr>
              <w:pStyle w:val="BodyText"/>
              <w:jc w:val="center"/>
              <w:rPr>
                <w:b/>
                <w:bCs/>
                <w:color w:val="000000" w:themeColor="text1"/>
                <w:lang w:val="en-US" w:eastAsia="ko-KR"/>
              </w:rPr>
            </w:pPr>
            <w:r>
              <w:rPr>
                <w:b/>
                <w:bCs/>
                <w:color w:val="000000" w:themeColor="text1"/>
                <w:lang w:val="en-US" w:eastAsia="ko-KR"/>
              </w:rPr>
              <w:t>Sub-Band</w:t>
            </w:r>
          </w:p>
        </w:tc>
      </w:tr>
      <w:tr w:rsidR="00E81521" w14:paraId="10D9D57F"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4D32DAE" w14:textId="77777777" w:rsidR="00E81521" w:rsidRDefault="00E81521">
            <w:pPr>
              <w:pStyle w:val="BodyText"/>
              <w:jc w:val="center"/>
              <w:rPr>
                <w:b/>
                <w:bCs/>
                <w:color w:val="000000" w:themeColor="text1"/>
                <w:lang w:val="en-US" w:eastAsia="ko-KR"/>
              </w:rPr>
            </w:pPr>
            <w:r>
              <w:rPr>
                <w:b/>
                <w:bCs/>
                <w:color w:val="000000" w:themeColor="text1"/>
                <w:lang w:val="en-US" w:eastAsia="ko-KR"/>
              </w:rPr>
              <w:t>1</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48C2DED" w14:textId="77777777" w:rsidR="00E81521" w:rsidRDefault="00E81521">
            <w:pPr>
              <w:pStyle w:val="BodyText"/>
              <w:jc w:val="center"/>
              <w:rPr>
                <w:color w:val="000000" w:themeColor="text1"/>
                <w:lang w:val="en-US" w:eastAsia="ko-KR"/>
              </w:rPr>
            </w:pPr>
            <w:r>
              <w:rPr>
                <w:color w:val="000000" w:themeColor="text1"/>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0CA9C0A" w14:textId="77777777" w:rsidR="00E81521" w:rsidRDefault="00E81521">
            <w:pPr>
              <w:pStyle w:val="BodyText"/>
              <w:jc w:val="center"/>
              <w:rPr>
                <w:color w:val="000000" w:themeColor="text1"/>
                <w:lang w:val="en-US" w:eastAsia="ko-KR"/>
              </w:rPr>
            </w:pPr>
            <w:r>
              <w:rPr>
                <w:color w:val="000000" w:themeColor="text1"/>
                <w:lang w:val="en-US" w:eastAsia="ko-KR"/>
              </w:rPr>
              <w:t>Pi/2-BPSK</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7D0F549" w14:textId="77777777" w:rsidR="00E81521" w:rsidRDefault="00E81521">
            <w:pPr>
              <w:pStyle w:val="BodyText"/>
              <w:jc w:val="center"/>
              <w:rPr>
                <w:color w:val="000000" w:themeColor="text1"/>
                <w:lang w:val="en-US" w:eastAsia="ko-KR"/>
              </w:rPr>
            </w:pPr>
            <w:r>
              <w:rPr>
                <w:color w:val="000000" w:themeColor="text1"/>
                <w:lang w:val="en-US" w:eastAsia="ko-KR"/>
              </w:rPr>
              <w:t>Full</w:t>
            </w:r>
          </w:p>
        </w:tc>
        <w:tc>
          <w:tcPr>
            <w:tcW w:w="2858" w:type="dxa"/>
            <w:tcBorders>
              <w:top w:val="single" w:sz="8" w:space="0" w:color="000000"/>
              <w:left w:val="single" w:sz="8" w:space="0" w:color="000000"/>
              <w:bottom w:val="single" w:sz="8" w:space="0" w:color="000000"/>
              <w:right w:val="single" w:sz="8" w:space="0" w:color="000000"/>
            </w:tcBorders>
            <w:hideMark/>
          </w:tcPr>
          <w:p w14:paraId="565EE090" w14:textId="77777777" w:rsidR="00E81521" w:rsidRDefault="00E81521">
            <w:pPr>
              <w:pStyle w:val="BodyText"/>
              <w:jc w:val="center"/>
              <w:rPr>
                <w:color w:val="000000" w:themeColor="text1"/>
                <w:lang w:val="en-US" w:eastAsia="ko-KR"/>
              </w:rPr>
            </w:pPr>
            <w:r>
              <w:rPr>
                <w:color w:val="000000" w:themeColor="text1"/>
                <w:lang w:val="en-US" w:eastAsia="ko-KR"/>
              </w:rPr>
              <w:t>All</w:t>
            </w:r>
          </w:p>
        </w:tc>
      </w:tr>
      <w:tr w:rsidR="00E81521" w14:paraId="14CC6932"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FE0332B" w14:textId="77777777" w:rsidR="00E81521" w:rsidRDefault="00E81521">
            <w:pPr>
              <w:pStyle w:val="BodyText"/>
              <w:jc w:val="center"/>
              <w:rPr>
                <w:b/>
                <w:bCs/>
                <w:color w:val="000000" w:themeColor="text1"/>
                <w:lang w:val="en-US" w:eastAsia="ko-KR"/>
              </w:rPr>
            </w:pPr>
            <w:r>
              <w:rPr>
                <w:b/>
                <w:bCs/>
                <w:color w:val="000000" w:themeColor="text1"/>
                <w:lang w:val="en-US" w:eastAsia="ko-KR"/>
              </w:rPr>
              <w:t>2</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717BDC8" w14:textId="77777777" w:rsidR="00E81521" w:rsidRDefault="00E81521">
            <w:pPr>
              <w:pStyle w:val="BodyText"/>
              <w:jc w:val="center"/>
              <w:rPr>
                <w:color w:val="000000" w:themeColor="text1"/>
                <w:lang w:val="en-US" w:eastAsia="ko-KR"/>
              </w:rPr>
            </w:pPr>
            <w:r>
              <w:rPr>
                <w:color w:val="000000" w:themeColor="text1"/>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4D86E3B" w14:textId="77777777" w:rsidR="00E81521" w:rsidRDefault="00E81521">
            <w:pPr>
              <w:pStyle w:val="BodyText"/>
              <w:jc w:val="center"/>
              <w:rPr>
                <w:color w:val="000000" w:themeColor="text1"/>
                <w:lang w:val="en-US" w:eastAsia="ko-KR"/>
              </w:rPr>
            </w:pPr>
            <w:r>
              <w:rPr>
                <w:color w:val="000000" w:themeColor="text1"/>
                <w:lang w:val="en-US" w:eastAsia="ko-KR"/>
              </w:rPr>
              <w:t>Pi/2-BPSK</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E09BFB4" w14:textId="77777777" w:rsidR="00E81521" w:rsidRDefault="00E81521">
            <w:pPr>
              <w:pStyle w:val="BodyText"/>
              <w:jc w:val="center"/>
              <w:rPr>
                <w:color w:val="000000" w:themeColor="text1"/>
                <w:lang w:val="en-US" w:eastAsia="ko-KR"/>
              </w:rPr>
            </w:pPr>
            <w:r>
              <w:rPr>
                <w:color w:val="000000" w:themeColor="text1"/>
                <w:lang w:val="en-US" w:eastAsia="ko-KR"/>
              </w:rPr>
              <w:t>Interlace</w:t>
            </w:r>
          </w:p>
        </w:tc>
        <w:tc>
          <w:tcPr>
            <w:tcW w:w="2858" w:type="dxa"/>
            <w:tcBorders>
              <w:top w:val="single" w:sz="8" w:space="0" w:color="000000"/>
              <w:left w:val="single" w:sz="8" w:space="0" w:color="000000"/>
              <w:bottom w:val="single" w:sz="8" w:space="0" w:color="000000"/>
              <w:right w:val="single" w:sz="8" w:space="0" w:color="000000"/>
            </w:tcBorders>
            <w:hideMark/>
          </w:tcPr>
          <w:p w14:paraId="270C0FF1" w14:textId="77777777" w:rsidR="00E81521" w:rsidRDefault="00E81521">
            <w:pPr>
              <w:pStyle w:val="BodyText"/>
              <w:jc w:val="center"/>
              <w:rPr>
                <w:color w:val="000000" w:themeColor="text1"/>
                <w:lang w:val="en-US" w:eastAsia="ko-KR"/>
              </w:rPr>
            </w:pPr>
            <w:r>
              <w:rPr>
                <w:color w:val="000000" w:themeColor="text1"/>
                <w:lang w:val="en-US" w:eastAsia="ko-KR"/>
              </w:rPr>
              <w:t>All</w:t>
            </w:r>
          </w:p>
        </w:tc>
      </w:tr>
      <w:tr w:rsidR="00E81521" w14:paraId="27363721"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0EC5213" w14:textId="77777777" w:rsidR="00E81521" w:rsidRDefault="00E81521">
            <w:pPr>
              <w:pStyle w:val="BodyText"/>
              <w:jc w:val="center"/>
              <w:rPr>
                <w:b/>
                <w:bCs/>
                <w:color w:val="000000" w:themeColor="text1"/>
                <w:lang w:val="en-US" w:eastAsia="ko-KR"/>
              </w:rPr>
            </w:pPr>
            <w:r>
              <w:rPr>
                <w:b/>
                <w:bCs/>
                <w:color w:val="000000" w:themeColor="text1"/>
                <w:lang w:val="en-US" w:eastAsia="ko-KR"/>
              </w:rPr>
              <w:t>3</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5154B25" w14:textId="77777777" w:rsidR="00E81521" w:rsidRDefault="00E81521">
            <w:pPr>
              <w:pStyle w:val="BodyText"/>
              <w:jc w:val="center"/>
              <w:rPr>
                <w:color w:val="000000" w:themeColor="text1"/>
                <w:lang w:val="en-US" w:eastAsia="ko-KR"/>
              </w:rPr>
            </w:pPr>
            <w:r>
              <w:rPr>
                <w:color w:val="000000" w:themeColor="text1"/>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CF06C50" w14:textId="77777777" w:rsidR="00E81521" w:rsidRDefault="00E81521">
            <w:pPr>
              <w:pStyle w:val="BodyText"/>
              <w:jc w:val="center"/>
              <w:rPr>
                <w:color w:val="000000" w:themeColor="text1"/>
                <w:lang w:val="en-US" w:eastAsia="ko-KR"/>
              </w:rPr>
            </w:pPr>
            <w:r>
              <w:rPr>
                <w:color w:val="000000" w:themeColor="text1"/>
                <w:lang w:val="en-US" w:eastAsia="ko-KR"/>
              </w:rPr>
              <w:t>Pi/2-BPSK</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E77FBEE" w14:textId="77777777" w:rsidR="00E81521" w:rsidRDefault="00E81521">
            <w:pPr>
              <w:pStyle w:val="BodyText"/>
              <w:jc w:val="center"/>
              <w:rPr>
                <w:color w:val="000000" w:themeColor="text1"/>
                <w:lang w:val="en-US" w:eastAsia="ko-KR"/>
              </w:rPr>
            </w:pPr>
            <w:r>
              <w:rPr>
                <w:color w:val="000000" w:themeColor="text1"/>
                <w:lang w:val="en-US" w:eastAsia="ko-KR"/>
              </w:rPr>
              <w:t>Wideband Full</w:t>
            </w:r>
          </w:p>
        </w:tc>
        <w:tc>
          <w:tcPr>
            <w:tcW w:w="2858" w:type="dxa"/>
            <w:tcBorders>
              <w:top w:val="single" w:sz="8" w:space="0" w:color="000000"/>
              <w:left w:val="single" w:sz="8" w:space="0" w:color="000000"/>
              <w:bottom w:val="single" w:sz="8" w:space="0" w:color="000000"/>
              <w:right w:val="single" w:sz="8" w:space="0" w:color="000000"/>
            </w:tcBorders>
            <w:hideMark/>
          </w:tcPr>
          <w:p w14:paraId="6C08C338" w14:textId="77777777" w:rsidR="00E81521" w:rsidRDefault="00E81521">
            <w:pPr>
              <w:pStyle w:val="BodyText"/>
              <w:jc w:val="center"/>
              <w:rPr>
                <w:color w:val="000000" w:themeColor="text1"/>
                <w:lang w:val="en-US" w:eastAsia="ko-KR"/>
              </w:rPr>
            </w:pPr>
            <w:proofErr w:type="gramStart"/>
            <w:r>
              <w:rPr>
                <w:color w:val="000000" w:themeColor="text1"/>
                <w:lang w:val="en-US" w:eastAsia="ko-KR"/>
              </w:rPr>
              <w:t>e.g.</w:t>
            </w:r>
            <w:proofErr w:type="gramEnd"/>
            <w:r>
              <w:rPr>
                <w:color w:val="000000" w:themeColor="text1"/>
                <w:lang w:val="en-US" w:eastAsia="ko-KR"/>
              </w:rPr>
              <w:t xml:space="preserve"> 01, 110, 1100, 1110, 11100</w:t>
            </w:r>
          </w:p>
        </w:tc>
      </w:tr>
      <w:tr w:rsidR="00E81521" w14:paraId="32744FCE"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5EDA329" w14:textId="77777777" w:rsidR="00E81521" w:rsidRDefault="00E81521">
            <w:pPr>
              <w:pStyle w:val="BodyText"/>
              <w:jc w:val="center"/>
              <w:rPr>
                <w:b/>
                <w:bCs/>
                <w:color w:val="000000" w:themeColor="text1"/>
                <w:lang w:val="en-US" w:eastAsia="ko-KR"/>
              </w:rPr>
            </w:pPr>
            <w:r>
              <w:rPr>
                <w:b/>
                <w:bCs/>
                <w:color w:val="000000" w:themeColor="text1"/>
                <w:lang w:val="en-US" w:eastAsia="ko-KR"/>
              </w:rPr>
              <w:t>4</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899423F" w14:textId="77777777" w:rsidR="00E81521" w:rsidRDefault="00E81521">
            <w:pPr>
              <w:pStyle w:val="BodyText"/>
              <w:jc w:val="center"/>
              <w:rPr>
                <w:color w:val="000000" w:themeColor="text1"/>
                <w:lang w:val="en-US" w:eastAsia="ko-KR"/>
              </w:rPr>
            </w:pPr>
            <w:r>
              <w:rPr>
                <w:color w:val="000000" w:themeColor="text1"/>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A8F495F" w14:textId="77777777" w:rsidR="00E81521" w:rsidRDefault="00E81521">
            <w:pPr>
              <w:pStyle w:val="BodyText"/>
              <w:jc w:val="center"/>
              <w:rPr>
                <w:color w:val="000000" w:themeColor="text1"/>
                <w:lang w:val="en-US" w:eastAsia="ko-KR"/>
              </w:rPr>
            </w:pPr>
            <w:r>
              <w:rPr>
                <w:color w:val="000000" w:themeColor="text1"/>
                <w:lang w:val="en-US" w:eastAsia="ko-KR"/>
              </w:rPr>
              <w:t>Pi/2-BPSK</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5FE9D39" w14:textId="77777777" w:rsidR="00E81521" w:rsidRDefault="00E81521">
            <w:pPr>
              <w:pStyle w:val="BodyText"/>
              <w:jc w:val="center"/>
              <w:rPr>
                <w:color w:val="000000" w:themeColor="text1"/>
                <w:lang w:val="en-US" w:eastAsia="ko-KR"/>
              </w:rPr>
            </w:pPr>
            <w:r>
              <w:rPr>
                <w:color w:val="000000" w:themeColor="text1"/>
                <w:lang w:val="en-US" w:eastAsia="ko-KR"/>
              </w:rPr>
              <w:t>Wideband interlace</w:t>
            </w:r>
          </w:p>
        </w:tc>
        <w:tc>
          <w:tcPr>
            <w:tcW w:w="2858" w:type="dxa"/>
            <w:tcBorders>
              <w:top w:val="single" w:sz="8" w:space="0" w:color="000000"/>
              <w:left w:val="single" w:sz="8" w:space="0" w:color="000000"/>
              <w:bottom w:val="single" w:sz="8" w:space="0" w:color="000000"/>
              <w:right w:val="single" w:sz="8" w:space="0" w:color="000000"/>
            </w:tcBorders>
            <w:hideMark/>
          </w:tcPr>
          <w:p w14:paraId="53E27A22" w14:textId="77777777" w:rsidR="00E81521" w:rsidRDefault="00E81521">
            <w:pPr>
              <w:pStyle w:val="BodyText"/>
              <w:jc w:val="center"/>
              <w:rPr>
                <w:color w:val="000000" w:themeColor="text1"/>
                <w:lang w:val="en-US" w:eastAsia="ko-KR"/>
              </w:rPr>
            </w:pPr>
            <w:proofErr w:type="gramStart"/>
            <w:r>
              <w:rPr>
                <w:color w:val="000000" w:themeColor="text1"/>
                <w:lang w:val="en-US" w:eastAsia="ko-KR"/>
              </w:rPr>
              <w:t>e.g.</w:t>
            </w:r>
            <w:proofErr w:type="gramEnd"/>
            <w:r>
              <w:rPr>
                <w:color w:val="000000" w:themeColor="text1"/>
                <w:lang w:val="en-US" w:eastAsia="ko-KR"/>
              </w:rPr>
              <w:t xml:space="preserve"> 01, 110, 1100, 1110, 11100, 11000</w:t>
            </w:r>
          </w:p>
        </w:tc>
      </w:tr>
      <w:tr w:rsidR="00E81521" w14:paraId="0F9AD8FA"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326696E" w14:textId="77777777" w:rsidR="00E81521" w:rsidRDefault="00E81521">
            <w:pPr>
              <w:pStyle w:val="BodyText"/>
              <w:jc w:val="center"/>
              <w:rPr>
                <w:b/>
                <w:bCs/>
                <w:color w:val="000000" w:themeColor="text1"/>
                <w:lang w:val="en-US" w:eastAsia="ko-KR"/>
              </w:rPr>
            </w:pPr>
            <w:r>
              <w:rPr>
                <w:b/>
                <w:bCs/>
                <w:color w:val="000000" w:themeColor="text1"/>
                <w:lang w:val="en-US" w:eastAsia="ko-KR"/>
              </w:rPr>
              <w:t>5</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3A76166" w14:textId="77777777" w:rsidR="00E81521" w:rsidRDefault="00E81521">
            <w:pPr>
              <w:pStyle w:val="BodyText"/>
              <w:jc w:val="center"/>
              <w:rPr>
                <w:color w:val="000000" w:themeColor="text1"/>
                <w:lang w:val="en-US" w:eastAsia="ko-KR"/>
              </w:rPr>
            </w:pPr>
            <w:r>
              <w:rPr>
                <w:color w:val="000000" w:themeColor="text1"/>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75067FD" w14:textId="77777777" w:rsidR="00E81521" w:rsidRDefault="00E81521">
            <w:pPr>
              <w:pStyle w:val="BodyText"/>
              <w:jc w:val="center"/>
              <w:rPr>
                <w:color w:val="000000" w:themeColor="text1"/>
                <w:lang w:val="en-US" w:eastAsia="ko-KR"/>
              </w:rPr>
            </w:pPr>
            <w:r>
              <w:rPr>
                <w:color w:val="000000" w:themeColor="text1"/>
                <w:lang w:val="en-US" w:eastAsia="ko-KR"/>
              </w:rPr>
              <w:t>QPSK</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2B217E5" w14:textId="77777777" w:rsidR="00E81521" w:rsidRDefault="00E81521">
            <w:pPr>
              <w:pStyle w:val="BodyText"/>
              <w:jc w:val="center"/>
              <w:rPr>
                <w:color w:val="000000" w:themeColor="text1"/>
                <w:lang w:val="en-US" w:eastAsia="ko-KR"/>
              </w:rPr>
            </w:pPr>
            <w:r>
              <w:rPr>
                <w:color w:val="000000" w:themeColor="text1"/>
                <w:lang w:val="en-US" w:eastAsia="ko-KR"/>
              </w:rPr>
              <w:t>Full</w:t>
            </w:r>
          </w:p>
        </w:tc>
        <w:tc>
          <w:tcPr>
            <w:tcW w:w="2858" w:type="dxa"/>
            <w:tcBorders>
              <w:top w:val="single" w:sz="8" w:space="0" w:color="000000"/>
              <w:left w:val="single" w:sz="8" w:space="0" w:color="000000"/>
              <w:bottom w:val="single" w:sz="8" w:space="0" w:color="000000"/>
              <w:right w:val="single" w:sz="8" w:space="0" w:color="000000"/>
            </w:tcBorders>
            <w:hideMark/>
          </w:tcPr>
          <w:p w14:paraId="154B94DF" w14:textId="77777777" w:rsidR="00E81521" w:rsidRDefault="00E81521">
            <w:pPr>
              <w:pStyle w:val="BodyText"/>
              <w:jc w:val="center"/>
              <w:rPr>
                <w:color w:val="000000" w:themeColor="text1"/>
                <w:lang w:val="en-US" w:eastAsia="ko-KR"/>
              </w:rPr>
            </w:pPr>
            <w:r>
              <w:rPr>
                <w:color w:val="000000" w:themeColor="text1"/>
                <w:lang w:val="en-US" w:eastAsia="ko-KR"/>
              </w:rPr>
              <w:t>All</w:t>
            </w:r>
          </w:p>
        </w:tc>
      </w:tr>
      <w:tr w:rsidR="00E81521" w14:paraId="419E62D6"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2829782" w14:textId="77777777" w:rsidR="00E81521" w:rsidRDefault="00E81521">
            <w:pPr>
              <w:pStyle w:val="BodyText"/>
              <w:jc w:val="center"/>
              <w:rPr>
                <w:b/>
                <w:bCs/>
                <w:color w:val="000000" w:themeColor="text1"/>
                <w:lang w:val="en-US" w:eastAsia="ko-KR"/>
              </w:rPr>
            </w:pPr>
            <w:r>
              <w:rPr>
                <w:b/>
                <w:bCs/>
                <w:color w:val="000000" w:themeColor="text1"/>
                <w:lang w:val="en-US" w:eastAsia="ko-KR"/>
              </w:rPr>
              <w:t>6</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6FB21E8" w14:textId="77777777" w:rsidR="00E81521" w:rsidRDefault="00E81521">
            <w:pPr>
              <w:pStyle w:val="BodyText"/>
              <w:jc w:val="center"/>
              <w:rPr>
                <w:color w:val="000000" w:themeColor="text1"/>
                <w:lang w:val="en-US" w:eastAsia="ko-KR"/>
              </w:rPr>
            </w:pPr>
            <w:r>
              <w:rPr>
                <w:color w:val="000000" w:themeColor="text1"/>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B50864B" w14:textId="77777777" w:rsidR="00E81521" w:rsidRDefault="00E81521">
            <w:pPr>
              <w:pStyle w:val="BodyText"/>
              <w:jc w:val="center"/>
              <w:rPr>
                <w:color w:val="000000" w:themeColor="text1"/>
                <w:lang w:val="en-US" w:eastAsia="ko-KR"/>
              </w:rPr>
            </w:pPr>
            <w:r>
              <w:rPr>
                <w:color w:val="000000" w:themeColor="text1"/>
                <w:lang w:val="en-US" w:eastAsia="ko-KR"/>
              </w:rPr>
              <w:t>QPSK</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B3CA9E3" w14:textId="77777777" w:rsidR="00E81521" w:rsidRDefault="00E81521">
            <w:pPr>
              <w:pStyle w:val="BodyText"/>
              <w:jc w:val="center"/>
              <w:rPr>
                <w:color w:val="000000" w:themeColor="text1"/>
                <w:lang w:val="en-US" w:eastAsia="ko-KR"/>
              </w:rPr>
            </w:pPr>
            <w:r>
              <w:rPr>
                <w:color w:val="000000" w:themeColor="text1"/>
                <w:lang w:val="en-US" w:eastAsia="ko-KR"/>
              </w:rPr>
              <w:t>Full</w:t>
            </w:r>
          </w:p>
        </w:tc>
        <w:tc>
          <w:tcPr>
            <w:tcW w:w="2858" w:type="dxa"/>
            <w:tcBorders>
              <w:top w:val="single" w:sz="8" w:space="0" w:color="000000"/>
              <w:left w:val="single" w:sz="8" w:space="0" w:color="000000"/>
              <w:bottom w:val="single" w:sz="8" w:space="0" w:color="000000"/>
              <w:right w:val="single" w:sz="8" w:space="0" w:color="000000"/>
            </w:tcBorders>
            <w:hideMark/>
          </w:tcPr>
          <w:p w14:paraId="514E3D9C" w14:textId="77777777" w:rsidR="00E81521" w:rsidRDefault="00E81521">
            <w:pPr>
              <w:pStyle w:val="BodyText"/>
              <w:jc w:val="center"/>
              <w:rPr>
                <w:color w:val="000000" w:themeColor="text1"/>
                <w:lang w:val="en-US" w:eastAsia="ko-KR"/>
              </w:rPr>
            </w:pPr>
            <w:r>
              <w:rPr>
                <w:color w:val="000000" w:themeColor="text1"/>
                <w:lang w:val="en-US" w:eastAsia="ko-KR"/>
              </w:rPr>
              <w:t>All</w:t>
            </w:r>
          </w:p>
        </w:tc>
      </w:tr>
      <w:tr w:rsidR="00E81521" w14:paraId="08796EA7"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4428B6C" w14:textId="77777777" w:rsidR="00E81521" w:rsidRDefault="00E81521">
            <w:pPr>
              <w:pStyle w:val="BodyText"/>
              <w:jc w:val="center"/>
              <w:rPr>
                <w:b/>
                <w:bCs/>
                <w:color w:val="000000" w:themeColor="text1"/>
                <w:lang w:val="en-US" w:eastAsia="ko-KR"/>
              </w:rPr>
            </w:pPr>
            <w:r>
              <w:rPr>
                <w:b/>
                <w:bCs/>
                <w:color w:val="000000" w:themeColor="text1"/>
                <w:lang w:val="en-US" w:eastAsia="ko-KR"/>
              </w:rPr>
              <w:t>7</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7EBACB7" w14:textId="77777777" w:rsidR="00E81521" w:rsidRDefault="00E81521">
            <w:pPr>
              <w:pStyle w:val="BodyText"/>
              <w:jc w:val="center"/>
              <w:rPr>
                <w:color w:val="000000" w:themeColor="text1"/>
                <w:lang w:val="en-US" w:eastAsia="ko-KR"/>
              </w:rPr>
            </w:pPr>
            <w:r>
              <w:rPr>
                <w:color w:val="000000" w:themeColor="text1"/>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74DB355" w14:textId="77777777" w:rsidR="00E81521" w:rsidRDefault="00E81521">
            <w:pPr>
              <w:pStyle w:val="BodyText"/>
              <w:jc w:val="center"/>
              <w:rPr>
                <w:color w:val="000000" w:themeColor="text1"/>
                <w:lang w:val="en-US" w:eastAsia="ko-KR"/>
              </w:rPr>
            </w:pPr>
            <w:r>
              <w:rPr>
                <w:color w:val="000000" w:themeColor="text1"/>
                <w:lang w:val="en-US" w:eastAsia="ko-KR"/>
              </w:rPr>
              <w:t>QPSK</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E5AF54" w14:textId="77777777" w:rsidR="00E81521" w:rsidRDefault="00E81521">
            <w:pPr>
              <w:pStyle w:val="BodyText"/>
              <w:jc w:val="center"/>
              <w:rPr>
                <w:color w:val="000000" w:themeColor="text1"/>
                <w:lang w:val="en-US" w:eastAsia="ko-KR"/>
              </w:rPr>
            </w:pPr>
            <w:r>
              <w:rPr>
                <w:color w:val="000000" w:themeColor="text1"/>
                <w:lang w:val="en-US" w:eastAsia="ko-KR"/>
              </w:rPr>
              <w:t>Wideband Full</w:t>
            </w:r>
          </w:p>
        </w:tc>
        <w:tc>
          <w:tcPr>
            <w:tcW w:w="2858" w:type="dxa"/>
            <w:tcBorders>
              <w:top w:val="single" w:sz="8" w:space="0" w:color="000000"/>
              <w:left w:val="single" w:sz="8" w:space="0" w:color="000000"/>
              <w:bottom w:val="single" w:sz="8" w:space="0" w:color="000000"/>
              <w:right w:val="single" w:sz="8" w:space="0" w:color="000000"/>
            </w:tcBorders>
            <w:hideMark/>
          </w:tcPr>
          <w:p w14:paraId="4883EF20" w14:textId="77777777" w:rsidR="00E81521" w:rsidRDefault="00E81521">
            <w:pPr>
              <w:pStyle w:val="BodyText"/>
              <w:jc w:val="center"/>
              <w:rPr>
                <w:color w:val="000000" w:themeColor="text1"/>
                <w:lang w:val="en-US" w:eastAsia="ko-KR"/>
              </w:rPr>
            </w:pPr>
            <w:proofErr w:type="gramStart"/>
            <w:r>
              <w:rPr>
                <w:color w:val="000000" w:themeColor="text1"/>
                <w:lang w:val="en-US" w:eastAsia="ko-KR"/>
              </w:rPr>
              <w:t>e.g.</w:t>
            </w:r>
            <w:proofErr w:type="gramEnd"/>
            <w:r>
              <w:rPr>
                <w:color w:val="000000" w:themeColor="text1"/>
                <w:lang w:val="en-US" w:eastAsia="ko-KR"/>
              </w:rPr>
              <w:t xml:space="preserve"> 01, 110, 1100, 1110, 11100</w:t>
            </w:r>
          </w:p>
        </w:tc>
      </w:tr>
      <w:tr w:rsidR="00E81521" w14:paraId="0E0B9187"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596AFD8" w14:textId="77777777" w:rsidR="00E81521" w:rsidRDefault="00E81521">
            <w:pPr>
              <w:pStyle w:val="BodyText"/>
              <w:jc w:val="center"/>
              <w:rPr>
                <w:b/>
                <w:bCs/>
                <w:color w:val="000000" w:themeColor="text1"/>
                <w:lang w:val="en-US" w:eastAsia="ko-KR"/>
              </w:rPr>
            </w:pPr>
            <w:r>
              <w:rPr>
                <w:b/>
                <w:bCs/>
                <w:color w:val="000000" w:themeColor="text1"/>
                <w:lang w:val="en-US" w:eastAsia="ko-KR"/>
              </w:rPr>
              <w:t>8</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0E4CDA1" w14:textId="77777777" w:rsidR="00E81521" w:rsidRDefault="00E81521">
            <w:pPr>
              <w:pStyle w:val="BodyText"/>
              <w:jc w:val="center"/>
              <w:rPr>
                <w:color w:val="000000" w:themeColor="text1"/>
                <w:lang w:val="en-US" w:eastAsia="ko-KR"/>
              </w:rPr>
            </w:pPr>
            <w:r>
              <w:rPr>
                <w:color w:val="000000" w:themeColor="text1"/>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4B1835D" w14:textId="77777777" w:rsidR="00E81521" w:rsidRDefault="00E81521">
            <w:pPr>
              <w:pStyle w:val="BodyText"/>
              <w:jc w:val="center"/>
              <w:rPr>
                <w:color w:val="000000" w:themeColor="text1"/>
                <w:lang w:val="en-US" w:eastAsia="ko-KR"/>
              </w:rPr>
            </w:pPr>
            <w:r>
              <w:rPr>
                <w:color w:val="000000" w:themeColor="text1"/>
                <w:lang w:val="en-US" w:eastAsia="ko-KR"/>
              </w:rPr>
              <w:t>QPSK</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9095395" w14:textId="77777777" w:rsidR="00E81521" w:rsidRDefault="00E81521">
            <w:pPr>
              <w:pStyle w:val="BodyText"/>
              <w:jc w:val="center"/>
              <w:rPr>
                <w:color w:val="000000" w:themeColor="text1"/>
                <w:lang w:val="en-US" w:eastAsia="ko-KR"/>
              </w:rPr>
            </w:pPr>
            <w:r>
              <w:rPr>
                <w:color w:val="000000" w:themeColor="text1"/>
                <w:lang w:val="en-US" w:eastAsia="ko-KR"/>
              </w:rPr>
              <w:t>Wideband Full</w:t>
            </w:r>
          </w:p>
        </w:tc>
        <w:tc>
          <w:tcPr>
            <w:tcW w:w="2858" w:type="dxa"/>
            <w:tcBorders>
              <w:top w:val="single" w:sz="8" w:space="0" w:color="000000"/>
              <w:left w:val="single" w:sz="8" w:space="0" w:color="000000"/>
              <w:bottom w:val="single" w:sz="8" w:space="0" w:color="000000"/>
              <w:right w:val="single" w:sz="8" w:space="0" w:color="000000"/>
            </w:tcBorders>
            <w:hideMark/>
          </w:tcPr>
          <w:p w14:paraId="75D8824C" w14:textId="77777777" w:rsidR="00E81521" w:rsidRDefault="00E81521">
            <w:pPr>
              <w:pStyle w:val="BodyText"/>
              <w:jc w:val="center"/>
              <w:rPr>
                <w:color w:val="000000" w:themeColor="text1"/>
                <w:lang w:val="en-US" w:eastAsia="ko-KR"/>
              </w:rPr>
            </w:pPr>
            <w:proofErr w:type="gramStart"/>
            <w:r>
              <w:rPr>
                <w:color w:val="000000" w:themeColor="text1"/>
                <w:lang w:val="en-US" w:eastAsia="ko-KR"/>
              </w:rPr>
              <w:t>e.g.</w:t>
            </w:r>
            <w:proofErr w:type="gramEnd"/>
            <w:r>
              <w:rPr>
                <w:color w:val="000000" w:themeColor="text1"/>
                <w:lang w:val="en-US" w:eastAsia="ko-KR"/>
              </w:rPr>
              <w:t xml:space="preserve"> 01, 110, 1100, 1110, 11100</w:t>
            </w:r>
          </w:p>
        </w:tc>
      </w:tr>
      <w:tr w:rsidR="00E81521" w14:paraId="2DF23B8A"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CDA9B84" w14:textId="77777777" w:rsidR="00E81521" w:rsidRDefault="00E81521">
            <w:pPr>
              <w:pStyle w:val="BodyText"/>
              <w:jc w:val="center"/>
              <w:rPr>
                <w:b/>
                <w:bCs/>
                <w:color w:val="000000" w:themeColor="text1"/>
                <w:lang w:val="en-US" w:eastAsia="ko-KR"/>
              </w:rPr>
            </w:pPr>
            <w:r>
              <w:rPr>
                <w:b/>
                <w:bCs/>
                <w:color w:val="000000" w:themeColor="text1"/>
                <w:lang w:val="en-US" w:eastAsia="ko-KR"/>
              </w:rPr>
              <w:t>9</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98D0EFE" w14:textId="77777777" w:rsidR="00E81521" w:rsidRDefault="00E81521">
            <w:pPr>
              <w:pStyle w:val="BodyText"/>
              <w:jc w:val="center"/>
              <w:rPr>
                <w:color w:val="000000" w:themeColor="text1"/>
                <w:lang w:val="en-US" w:eastAsia="ko-KR"/>
              </w:rPr>
            </w:pPr>
            <w:r>
              <w:rPr>
                <w:color w:val="000000" w:themeColor="text1"/>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384D973" w14:textId="77777777" w:rsidR="00E81521" w:rsidRDefault="00E81521">
            <w:pPr>
              <w:pStyle w:val="BodyText"/>
              <w:jc w:val="center"/>
              <w:rPr>
                <w:color w:val="000000" w:themeColor="text1"/>
                <w:lang w:val="en-US" w:eastAsia="ko-KR"/>
              </w:rPr>
            </w:pPr>
            <w:r>
              <w:rPr>
                <w:color w:val="000000" w:themeColor="text1"/>
                <w:lang w:val="en-US" w:eastAsia="ko-KR"/>
              </w:rPr>
              <w:t>QPSK</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96ECF1" w14:textId="77777777" w:rsidR="00E81521" w:rsidRDefault="00E81521">
            <w:pPr>
              <w:pStyle w:val="BodyText"/>
              <w:jc w:val="center"/>
              <w:rPr>
                <w:color w:val="000000" w:themeColor="text1"/>
                <w:lang w:val="en-US" w:eastAsia="ko-KR"/>
              </w:rPr>
            </w:pPr>
            <w:r>
              <w:rPr>
                <w:color w:val="000000" w:themeColor="text1"/>
                <w:lang w:val="en-US" w:eastAsia="ko-KR"/>
              </w:rPr>
              <w:t>Interlace</w:t>
            </w:r>
          </w:p>
        </w:tc>
        <w:tc>
          <w:tcPr>
            <w:tcW w:w="2858" w:type="dxa"/>
            <w:tcBorders>
              <w:top w:val="single" w:sz="8" w:space="0" w:color="000000"/>
              <w:left w:val="single" w:sz="8" w:space="0" w:color="000000"/>
              <w:bottom w:val="single" w:sz="8" w:space="0" w:color="000000"/>
              <w:right w:val="single" w:sz="8" w:space="0" w:color="000000"/>
            </w:tcBorders>
            <w:hideMark/>
          </w:tcPr>
          <w:p w14:paraId="7B0C9D0F" w14:textId="77777777" w:rsidR="00E81521" w:rsidRDefault="00E81521">
            <w:pPr>
              <w:pStyle w:val="BodyText"/>
              <w:jc w:val="center"/>
              <w:rPr>
                <w:color w:val="000000" w:themeColor="text1"/>
                <w:lang w:val="en-US" w:eastAsia="ko-KR"/>
              </w:rPr>
            </w:pPr>
            <w:r>
              <w:rPr>
                <w:color w:val="000000" w:themeColor="text1"/>
                <w:lang w:val="en-US" w:eastAsia="ko-KR"/>
              </w:rPr>
              <w:t>All</w:t>
            </w:r>
          </w:p>
        </w:tc>
      </w:tr>
      <w:tr w:rsidR="00E81521" w14:paraId="33177586"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E2F6F9" w14:textId="77777777" w:rsidR="00E81521" w:rsidRDefault="00E81521">
            <w:pPr>
              <w:pStyle w:val="BodyText"/>
              <w:jc w:val="center"/>
              <w:rPr>
                <w:b/>
                <w:bCs/>
                <w:color w:val="000000" w:themeColor="text1"/>
                <w:lang w:val="en-US" w:eastAsia="ko-KR"/>
              </w:rPr>
            </w:pPr>
            <w:r>
              <w:rPr>
                <w:b/>
                <w:bCs/>
                <w:color w:val="000000" w:themeColor="text1"/>
                <w:lang w:val="en-US" w:eastAsia="ko-KR"/>
              </w:rPr>
              <w:t>10</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E298021" w14:textId="77777777" w:rsidR="00E81521" w:rsidRDefault="00E81521">
            <w:pPr>
              <w:pStyle w:val="BodyText"/>
              <w:jc w:val="center"/>
              <w:rPr>
                <w:color w:val="000000" w:themeColor="text1"/>
                <w:lang w:val="en-US" w:eastAsia="ko-KR"/>
              </w:rPr>
            </w:pPr>
            <w:r>
              <w:rPr>
                <w:color w:val="000000" w:themeColor="text1"/>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9254B60" w14:textId="77777777" w:rsidR="00E81521" w:rsidRDefault="00E81521">
            <w:pPr>
              <w:pStyle w:val="BodyText"/>
              <w:jc w:val="center"/>
              <w:rPr>
                <w:color w:val="000000" w:themeColor="text1"/>
                <w:lang w:val="en-US" w:eastAsia="ko-KR"/>
              </w:rPr>
            </w:pPr>
            <w:r>
              <w:rPr>
                <w:color w:val="000000" w:themeColor="text1"/>
                <w:lang w:val="en-US" w:eastAsia="ko-KR"/>
              </w:rPr>
              <w:t>QPSK</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6C99677" w14:textId="77777777" w:rsidR="00E81521" w:rsidRDefault="00E81521">
            <w:pPr>
              <w:pStyle w:val="BodyText"/>
              <w:jc w:val="center"/>
              <w:rPr>
                <w:color w:val="000000" w:themeColor="text1"/>
                <w:lang w:val="en-US" w:eastAsia="ko-KR"/>
              </w:rPr>
            </w:pPr>
            <w:r>
              <w:rPr>
                <w:color w:val="000000" w:themeColor="text1"/>
                <w:lang w:val="en-US" w:eastAsia="ko-KR"/>
              </w:rPr>
              <w:t>Interlace</w:t>
            </w:r>
          </w:p>
        </w:tc>
        <w:tc>
          <w:tcPr>
            <w:tcW w:w="2858" w:type="dxa"/>
            <w:tcBorders>
              <w:top w:val="single" w:sz="8" w:space="0" w:color="000000"/>
              <w:left w:val="single" w:sz="8" w:space="0" w:color="000000"/>
              <w:bottom w:val="single" w:sz="8" w:space="0" w:color="000000"/>
              <w:right w:val="single" w:sz="8" w:space="0" w:color="000000"/>
            </w:tcBorders>
            <w:hideMark/>
          </w:tcPr>
          <w:p w14:paraId="1E9E1EFC" w14:textId="77777777" w:rsidR="00E81521" w:rsidRDefault="00E81521">
            <w:pPr>
              <w:pStyle w:val="BodyText"/>
              <w:jc w:val="center"/>
              <w:rPr>
                <w:color w:val="000000" w:themeColor="text1"/>
                <w:lang w:val="en-US" w:eastAsia="ko-KR"/>
              </w:rPr>
            </w:pPr>
            <w:r>
              <w:rPr>
                <w:color w:val="000000" w:themeColor="text1"/>
                <w:lang w:val="en-US" w:eastAsia="ko-KR"/>
              </w:rPr>
              <w:t>All</w:t>
            </w:r>
          </w:p>
        </w:tc>
      </w:tr>
      <w:tr w:rsidR="00E81521" w14:paraId="784F7056"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6047690" w14:textId="77777777" w:rsidR="00E81521" w:rsidRDefault="00E81521">
            <w:pPr>
              <w:pStyle w:val="BodyText"/>
              <w:jc w:val="center"/>
              <w:rPr>
                <w:b/>
                <w:bCs/>
                <w:color w:val="000000" w:themeColor="text1"/>
                <w:lang w:val="en-US" w:eastAsia="ko-KR"/>
              </w:rPr>
            </w:pPr>
            <w:r>
              <w:rPr>
                <w:b/>
                <w:bCs/>
                <w:color w:val="000000" w:themeColor="text1"/>
                <w:lang w:val="en-US" w:eastAsia="ko-KR"/>
              </w:rPr>
              <w:t>11</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44546D6" w14:textId="77777777" w:rsidR="00E81521" w:rsidRDefault="00E81521">
            <w:pPr>
              <w:pStyle w:val="BodyText"/>
              <w:jc w:val="center"/>
              <w:rPr>
                <w:color w:val="000000" w:themeColor="text1"/>
                <w:lang w:val="en-US" w:eastAsia="ko-KR"/>
              </w:rPr>
            </w:pPr>
            <w:r>
              <w:rPr>
                <w:color w:val="000000" w:themeColor="text1"/>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BB2F06" w14:textId="77777777" w:rsidR="00E81521" w:rsidRDefault="00E81521">
            <w:pPr>
              <w:pStyle w:val="BodyText"/>
              <w:jc w:val="center"/>
              <w:rPr>
                <w:color w:val="000000" w:themeColor="text1"/>
                <w:lang w:val="en-US" w:eastAsia="ko-KR"/>
              </w:rPr>
            </w:pPr>
            <w:r>
              <w:rPr>
                <w:color w:val="000000" w:themeColor="text1"/>
                <w:lang w:val="en-US" w:eastAsia="ko-KR"/>
              </w:rPr>
              <w:t>QPSK</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807C441" w14:textId="77777777" w:rsidR="00E81521" w:rsidRDefault="00E81521">
            <w:pPr>
              <w:pStyle w:val="BodyText"/>
              <w:jc w:val="center"/>
              <w:rPr>
                <w:color w:val="000000" w:themeColor="text1"/>
                <w:lang w:val="en-US" w:eastAsia="ko-KR"/>
              </w:rPr>
            </w:pPr>
            <w:r>
              <w:rPr>
                <w:color w:val="000000" w:themeColor="text1"/>
                <w:lang w:val="en-US" w:eastAsia="ko-KR"/>
              </w:rPr>
              <w:t>Wideband interlace</w:t>
            </w:r>
          </w:p>
        </w:tc>
        <w:tc>
          <w:tcPr>
            <w:tcW w:w="2858" w:type="dxa"/>
            <w:tcBorders>
              <w:top w:val="single" w:sz="8" w:space="0" w:color="000000"/>
              <w:left w:val="single" w:sz="8" w:space="0" w:color="000000"/>
              <w:bottom w:val="single" w:sz="8" w:space="0" w:color="000000"/>
              <w:right w:val="single" w:sz="8" w:space="0" w:color="000000"/>
            </w:tcBorders>
            <w:hideMark/>
          </w:tcPr>
          <w:p w14:paraId="0D00F1F8" w14:textId="77777777" w:rsidR="00E81521" w:rsidRDefault="00E81521">
            <w:pPr>
              <w:pStyle w:val="BodyText"/>
              <w:jc w:val="center"/>
              <w:rPr>
                <w:color w:val="000000" w:themeColor="text1"/>
                <w:lang w:val="en-US" w:eastAsia="ko-KR"/>
              </w:rPr>
            </w:pPr>
            <w:proofErr w:type="gramStart"/>
            <w:r>
              <w:rPr>
                <w:color w:val="000000" w:themeColor="text1"/>
                <w:lang w:val="en-US" w:eastAsia="ko-KR"/>
              </w:rPr>
              <w:t>e.g.</w:t>
            </w:r>
            <w:proofErr w:type="gramEnd"/>
            <w:r>
              <w:rPr>
                <w:color w:val="000000" w:themeColor="text1"/>
                <w:lang w:val="en-US" w:eastAsia="ko-KR"/>
              </w:rPr>
              <w:t xml:space="preserve"> 01, 110, 1100, 1110, 11100</w:t>
            </w:r>
          </w:p>
        </w:tc>
      </w:tr>
      <w:tr w:rsidR="00E81521" w14:paraId="1070878D"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A958AC1" w14:textId="77777777" w:rsidR="00E81521" w:rsidRDefault="00E81521">
            <w:pPr>
              <w:pStyle w:val="BodyText"/>
              <w:jc w:val="center"/>
              <w:rPr>
                <w:b/>
                <w:bCs/>
                <w:color w:val="000000" w:themeColor="text1"/>
                <w:lang w:val="en-US" w:eastAsia="ko-KR"/>
              </w:rPr>
            </w:pPr>
            <w:r>
              <w:rPr>
                <w:b/>
                <w:bCs/>
                <w:color w:val="000000" w:themeColor="text1"/>
                <w:lang w:val="en-US" w:eastAsia="ko-KR"/>
              </w:rPr>
              <w:t>12</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5F8DD29" w14:textId="77777777" w:rsidR="00E81521" w:rsidRDefault="00E81521">
            <w:pPr>
              <w:pStyle w:val="BodyText"/>
              <w:jc w:val="center"/>
              <w:rPr>
                <w:color w:val="000000" w:themeColor="text1"/>
                <w:lang w:val="en-US" w:eastAsia="ko-KR"/>
              </w:rPr>
            </w:pPr>
            <w:r>
              <w:rPr>
                <w:color w:val="000000" w:themeColor="text1"/>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7495FEF" w14:textId="77777777" w:rsidR="00E81521" w:rsidRDefault="00E81521">
            <w:pPr>
              <w:pStyle w:val="BodyText"/>
              <w:jc w:val="center"/>
              <w:rPr>
                <w:color w:val="000000" w:themeColor="text1"/>
                <w:lang w:val="en-US" w:eastAsia="ko-KR"/>
              </w:rPr>
            </w:pPr>
            <w:r>
              <w:rPr>
                <w:color w:val="000000" w:themeColor="text1"/>
                <w:lang w:val="en-US" w:eastAsia="ko-KR"/>
              </w:rPr>
              <w:t>QPSK</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4F23F5A" w14:textId="77777777" w:rsidR="00E81521" w:rsidRDefault="00E81521">
            <w:pPr>
              <w:pStyle w:val="BodyText"/>
              <w:jc w:val="center"/>
              <w:rPr>
                <w:color w:val="000000" w:themeColor="text1"/>
                <w:lang w:val="en-US" w:eastAsia="ko-KR"/>
              </w:rPr>
            </w:pPr>
            <w:r>
              <w:rPr>
                <w:color w:val="000000" w:themeColor="text1"/>
                <w:lang w:val="en-US" w:eastAsia="ko-KR"/>
              </w:rPr>
              <w:t>Wideband interlace</w:t>
            </w:r>
          </w:p>
        </w:tc>
        <w:tc>
          <w:tcPr>
            <w:tcW w:w="2858" w:type="dxa"/>
            <w:tcBorders>
              <w:top w:val="single" w:sz="8" w:space="0" w:color="000000"/>
              <w:left w:val="single" w:sz="8" w:space="0" w:color="000000"/>
              <w:bottom w:val="single" w:sz="8" w:space="0" w:color="000000"/>
              <w:right w:val="single" w:sz="8" w:space="0" w:color="000000"/>
            </w:tcBorders>
            <w:hideMark/>
          </w:tcPr>
          <w:p w14:paraId="5C7505E8" w14:textId="77777777" w:rsidR="00E81521" w:rsidRDefault="00E81521">
            <w:pPr>
              <w:pStyle w:val="BodyText"/>
              <w:jc w:val="center"/>
              <w:rPr>
                <w:color w:val="000000" w:themeColor="text1"/>
                <w:lang w:val="en-US" w:eastAsia="ko-KR"/>
              </w:rPr>
            </w:pPr>
            <w:proofErr w:type="gramStart"/>
            <w:r>
              <w:rPr>
                <w:color w:val="000000" w:themeColor="text1"/>
                <w:lang w:val="en-US" w:eastAsia="ko-KR"/>
              </w:rPr>
              <w:t>e.g.</w:t>
            </w:r>
            <w:proofErr w:type="gramEnd"/>
            <w:r>
              <w:rPr>
                <w:color w:val="000000" w:themeColor="text1"/>
                <w:lang w:val="en-US" w:eastAsia="ko-KR"/>
              </w:rPr>
              <w:t xml:space="preserve"> 01, 110, 1100, 1110, 11100</w:t>
            </w:r>
          </w:p>
        </w:tc>
      </w:tr>
      <w:tr w:rsidR="00E81521" w14:paraId="4C9EC4A0"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80CDFC6" w14:textId="77777777" w:rsidR="00E81521" w:rsidRDefault="00E81521">
            <w:pPr>
              <w:pStyle w:val="BodyText"/>
              <w:jc w:val="center"/>
              <w:rPr>
                <w:b/>
                <w:bCs/>
                <w:color w:val="000000" w:themeColor="text1"/>
                <w:lang w:val="en-US" w:eastAsia="ko-KR"/>
              </w:rPr>
            </w:pPr>
            <w:r>
              <w:rPr>
                <w:b/>
                <w:bCs/>
                <w:color w:val="000000" w:themeColor="text1"/>
                <w:lang w:val="en-US" w:eastAsia="ko-KR"/>
              </w:rPr>
              <w:t>13</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0F18792" w14:textId="77777777" w:rsidR="00E81521" w:rsidRDefault="00E81521">
            <w:pPr>
              <w:pStyle w:val="BodyText"/>
              <w:jc w:val="center"/>
              <w:rPr>
                <w:color w:val="000000" w:themeColor="text1"/>
                <w:lang w:val="en-US" w:eastAsia="ko-KR"/>
              </w:rPr>
            </w:pPr>
            <w:r>
              <w:rPr>
                <w:color w:val="000000" w:themeColor="text1"/>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CEAC14F" w14:textId="77777777" w:rsidR="00E81521" w:rsidRDefault="00E81521">
            <w:pPr>
              <w:pStyle w:val="BodyText"/>
              <w:jc w:val="center"/>
              <w:rPr>
                <w:color w:val="000000" w:themeColor="text1"/>
                <w:lang w:val="en-US" w:eastAsia="ko-KR"/>
              </w:rPr>
            </w:pPr>
            <w:r>
              <w:rPr>
                <w:color w:val="000000" w:themeColor="text1"/>
                <w:lang w:val="en-US" w:eastAsia="ko-KR"/>
              </w:rPr>
              <w:t>16QAM</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506C24D" w14:textId="77777777" w:rsidR="00E81521" w:rsidRDefault="00E81521">
            <w:pPr>
              <w:pStyle w:val="BodyText"/>
              <w:jc w:val="center"/>
              <w:rPr>
                <w:color w:val="000000" w:themeColor="text1"/>
                <w:lang w:val="en-US" w:eastAsia="ko-KR"/>
              </w:rPr>
            </w:pPr>
            <w:r>
              <w:rPr>
                <w:color w:val="000000" w:themeColor="text1"/>
                <w:lang w:val="en-US" w:eastAsia="ko-KR"/>
              </w:rPr>
              <w:t>Full</w:t>
            </w:r>
          </w:p>
        </w:tc>
        <w:tc>
          <w:tcPr>
            <w:tcW w:w="2858" w:type="dxa"/>
            <w:tcBorders>
              <w:top w:val="single" w:sz="8" w:space="0" w:color="000000"/>
              <w:left w:val="single" w:sz="8" w:space="0" w:color="000000"/>
              <w:bottom w:val="single" w:sz="8" w:space="0" w:color="000000"/>
              <w:right w:val="single" w:sz="8" w:space="0" w:color="000000"/>
            </w:tcBorders>
            <w:hideMark/>
          </w:tcPr>
          <w:p w14:paraId="3F58CC34" w14:textId="77777777" w:rsidR="00E81521" w:rsidRDefault="00E81521">
            <w:pPr>
              <w:pStyle w:val="BodyText"/>
              <w:jc w:val="center"/>
              <w:rPr>
                <w:color w:val="000000" w:themeColor="text1"/>
                <w:lang w:val="en-US" w:eastAsia="ko-KR"/>
              </w:rPr>
            </w:pPr>
            <w:r>
              <w:rPr>
                <w:color w:val="000000" w:themeColor="text1"/>
                <w:lang w:val="en-US" w:eastAsia="ko-KR"/>
              </w:rPr>
              <w:t>All</w:t>
            </w:r>
          </w:p>
        </w:tc>
      </w:tr>
      <w:tr w:rsidR="00E81521" w14:paraId="79F25DAE"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1EA10E2" w14:textId="77777777" w:rsidR="00E81521" w:rsidRDefault="00E81521">
            <w:pPr>
              <w:pStyle w:val="BodyText"/>
              <w:jc w:val="center"/>
              <w:rPr>
                <w:b/>
                <w:bCs/>
                <w:color w:val="000000" w:themeColor="text1"/>
                <w:lang w:val="en-US" w:eastAsia="ko-KR"/>
              </w:rPr>
            </w:pPr>
            <w:r>
              <w:rPr>
                <w:b/>
                <w:bCs/>
                <w:color w:val="000000" w:themeColor="text1"/>
                <w:lang w:val="en-US" w:eastAsia="ko-KR"/>
              </w:rPr>
              <w:t>14</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B967104" w14:textId="77777777" w:rsidR="00E81521" w:rsidRDefault="00E81521">
            <w:pPr>
              <w:pStyle w:val="BodyText"/>
              <w:jc w:val="center"/>
              <w:rPr>
                <w:color w:val="000000" w:themeColor="text1"/>
                <w:lang w:val="en-US" w:eastAsia="ko-KR"/>
              </w:rPr>
            </w:pPr>
            <w:r>
              <w:rPr>
                <w:color w:val="000000" w:themeColor="text1"/>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57A61CD" w14:textId="77777777" w:rsidR="00E81521" w:rsidRDefault="00E81521">
            <w:pPr>
              <w:pStyle w:val="BodyText"/>
              <w:jc w:val="center"/>
              <w:rPr>
                <w:color w:val="000000" w:themeColor="text1"/>
                <w:lang w:val="en-US" w:eastAsia="ko-KR"/>
              </w:rPr>
            </w:pPr>
            <w:r>
              <w:rPr>
                <w:color w:val="000000" w:themeColor="text1"/>
                <w:lang w:val="en-US" w:eastAsia="ko-KR"/>
              </w:rPr>
              <w:t>16QAM</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306BA8C" w14:textId="77777777" w:rsidR="00E81521" w:rsidRDefault="00E81521">
            <w:pPr>
              <w:pStyle w:val="BodyText"/>
              <w:jc w:val="center"/>
              <w:rPr>
                <w:color w:val="000000" w:themeColor="text1"/>
                <w:lang w:val="en-US" w:eastAsia="ko-KR"/>
              </w:rPr>
            </w:pPr>
            <w:r>
              <w:rPr>
                <w:color w:val="000000" w:themeColor="text1"/>
                <w:lang w:val="en-US" w:eastAsia="ko-KR"/>
              </w:rPr>
              <w:t>Full</w:t>
            </w:r>
          </w:p>
        </w:tc>
        <w:tc>
          <w:tcPr>
            <w:tcW w:w="2858" w:type="dxa"/>
            <w:tcBorders>
              <w:top w:val="single" w:sz="8" w:space="0" w:color="000000"/>
              <w:left w:val="single" w:sz="8" w:space="0" w:color="000000"/>
              <w:bottom w:val="single" w:sz="8" w:space="0" w:color="000000"/>
              <w:right w:val="single" w:sz="8" w:space="0" w:color="000000"/>
            </w:tcBorders>
            <w:hideMark/>
          </w:tcPr>
          <w:p w14:paraId="142F6996" w14:textId="77777777" w:rsidR="00E81521" w:rsidRDefault="00E81521">
            <w:pPr>
              <w:pStyle w:val="BodyText"/>
              <w:jc w:val="center"/>
              <w:rPr>
                <w:color w:val="000000" w:themeColor="text1"/>
                <w:lang w:val="en-US" w:eastAsia="ko-KR"/>
              </w:rPr>
            </w:pPr>
            <w:r>
              <w:rPr>
                <w:color w:val="000000" w:themeColor="text1"/>
                <w:lang w:val="en-US" w:eastAsia="ko-KR"/>
              </w:rPr>
              <w:t>All</w:t>
            </w:r>
          </w:p>
        </w:tc>
      </w:tr>
      <w:tr w:rsidR="00E81521" w14:paraId="79F6D011"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200D345" w14:textId="77777777" w:rsidR="00E81521" w:rsidRDefault="00E81521">
            <w:pPr>
              <w:pStyle w:val="BodyText"/>
              <w:jc w:val="center"/>
              <w:rPr>
                <w:b/>
                <w:bCs/>
                <w:color w:val="000000" w:themeColor="text1"/>
                <w:lang w:val="en-US" w:eastAsia="ko-KR"/>
              </w:rPr>
            </w:pPr>
            <w:r>
              <w:rPr>
                <w:b/>
                <w:bCs/>
                <w:color w:val="000000" w:themeColor="text1"/>
                <w:lang w:val="en-US" w:eastAsia="ko-KR"/>
              </w:rPr>
              <w:t>15</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4B5F008" w14:textId="77777777" w:rsidR="00E81521" w:rsidRDefault="00E81521">
            <w:pPr>
              <w:pStyle w:val="BodyText"/>
              <w:jc w:val="center"/>
              <w:rPr>
                <w:color w:val="000000" w:themeColor="text1"/>
                <w:lang w:val="en-US" w:eastAsia="ko-KR"/>
              </w:rPr>
            </w:pPr>
            <w:r>
              <w:rPr>
                <w:color w:val="000000" w:themeColor="text1"/>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2C6474F" w14:textId="77777777" w:rsidR="00E81521" w:rsidRDefault="00E81521">
            <w:pPr>
              <w:pStyle w:val="BodyText"/>
              <w:jc w:val="center"/>
              <w:rPr>
                <w:color w:val="000000" w:themeColor="text1"/>
                <w:lang w:val="en-US" w:eastAsia="ko-KR"/>
              </w:rPr>
            </w:pPr>
            <w:r>
              <w:rPr>
                <w:color w:val="000000" w:themeColor="text1"/>
                <w:lang w:val="en-US" w:eastAsia="ko-KR"/>
              </w:rPr>
              <w:t>16QAM</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BAA8AD2" w14:textId="77777777" w:rsidR="00E81521" w:rsidRDefault="00E81521">
            <w:pPr>
              <w:pStyle w:val="BodyText"/>
              <w:jc w:val="center"/>
              <w:rPr>
                <w:color w:val="000000" w:themeColor="text1"/>
                <w:lang w:val="en-US" w:eastAsia="ko-KR"/>
              </w:rPr>
            </w:pPr>
            <w:r>
              <w:rPr>
                <w:color w:val="000000" w:themeColor="text1"/>
                <w:lang w:val="en-US" w:eastAsia="ko-KR"/>
              </w:rPr>
              <w:t>Wideband Full</w:t>
            </w:r>
          </w:p>
        </w:tc>
        <w:tc>
          <w:tcPr>
            <w:tcW w:w="2858" w:type="dxa"/>
            <w:tcBorders>
              <w:top w:val="single" w:sz="8" w:space="0" w:color="000000"/>
              <w:left w:val="single" w:sz="8" w:space="0" w:color="000000"/>
              <w:bottom w:val="single" w:sz="8" w:space="0" w:color="000000"/>
              <w:right w:val="single" w:sz="8" w:space="0" w:color="000000"/>
            </w:tcBorders>
            <w:hideMark/>
          </w:tcPr>
          <w:p w14:paraId="089C946D" w14:textId="77777777" w:rsidR="00E81521" w:rsidRDefault="00E81521">
            <w:pPr>
              <w:pStyle w:val="BodyText"/>
              <w:jc w:val="center"/>
              <w:rPr>
                <w:color w:val="000000" w:themeColor="text1"/>
                <w:lang w:val="en-US" w:eastAsia="ko-KR"/>
              </w:rPr>
            </w:pPr>
            <w:proofErr w:type="gramStart"/>
            <w:r>
              <w:rPr>
                <w:color w:val="000000" w:themeColor="text1"/>
                <w:lang w:val="en-US" w:eastAsia="ko-KR"/>
              </w:rPr>
              <w:t>e.g.</w:t>
            </w:r>
            <w:proofErr w:type="gramEnd"/>
            <w:r>
              <w:rPr>
                <w:color w:val="000000" w:themeColor="text1"/>
                <w:lang w:val="en-US" w:eastAsia="ko-KR"/>
              </w:rPr>
              <w:t xml:space="preserve"> 01, 110, 1100, 1110, 11100</w:t>
            </w:r>
          </w:p>
        </w:tc>
      </w:tr>
      <w:tr w:rsidR="00E81521" w14:paraId="12EE13E4"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C991E68" w14:textId="77777777" w:rsidR="00E81521" w:rsidRDefault="00E81521">
            <w:pPr>
              <w:pStyle w:val="BodyText"/>
              <w:jc w:val="center"/>
              <w:rPr>
                <w:b/>
                <w:bCs/>
                <w:color w:val="000000" w:themeColor="text1"/>
                <w:lang w:val="en-US" w:eastAsia="ko-KR"/>
              </w:rPr>
            </w:pPr>
            <w:r>
              <w:rPr>
                <w:b/>
                <w:bCs/>
                <w:color w:val="000000" w:themeColor="text1"/>
                <w:lang w:val="en-US" w:eastAsia="ko-KR"/>
              </w:rPr>
              <w:t>16</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9302391" w14:textId="77777777" w:rsidR="00E81521" w:rsidRDefault="00E81521">
            <w:pPr>
              <w:pStyle w:val="BodyText"/>
              <w:jc w:val="center"/>
              <w:rPr>
                <w:color w:val="000000" w:themeColor="text1"/>
                <w:lang w:val="en-US" w:eastAsia="ko-KR"/>
              </w:rPr>
            </w:pPr>
            <w:r>
              <w:rPr>
                <w:color w:val="000000" w:themeColor="text1"/>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6D15CD2" w14:textId="77777777" w:rsidR="00E81521" w:rsidRDefault="00E81521">
            <w:pPr>
              <w:pStyle w:val="BodyText"/>
              <w:jc w:val="center"/>
              <w:rPr>
                <w:color w:val="000000" w:themeColor="text1"/>
                <w:lang w:val="en-US" w:eastAsia="ko-KR"/>
              </w:rPr>
            </w:pPr>
            <w:r>
              <w:rPr>
                <w:color w:val="000000" w:themeColor="text1"/>
                <w:lang w:val="en-US" w:eastAsia="ko-KR"/>
              </w:rPr>
              <w:t>16QAM</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8E2DAC0" w14:textId="77777777" w:rsidR="00E81521" w:rsidRDefault="00E81521">
            <w:pPr>
              <w:pStyle w:val="BodyText"/>
              <w:jc w:val="center"/>
              <w:rPr>
                <w:color w:val="000000" w:themeColor="text1"/>
                <w:lang w:val="en-US" w:eastAsia="ko-KR"/>
              </w:rPr>
            </w:pPr>
            <w:r>
              <w:rPr>
                <w:color w:val="000000" w:themeColor="text1"/>
                <w:lang w:val="en-US" w:eastAsia="ko-KR"/>
              </w:rPr>
              <w:t>Wideband Full</w:t>
            </w:r>
          </w:p>
        </w:tc>
        <w:tc>
          <w:tcPr>
            <w:tcW w:w="2858" w:type="dxa"/>
            <w:tcBorders>
              <w:top w:val="single" w:sz="8" w:space="0" w:color="000000"/>
              <w:left w:val="single" w:sz="8" w:space="0" w:color="000000"/>
              <w:bottom w:val="single" w:sz="8" w:space="0" w:color="000000"/>
              <w:right w:val="single" w:sz="8" w:space="0" w:color="000000"/>
            </w:tcBorders>
            <w:hideMark/>
          </w:tcPr>
          <w:p w14:paraId="11EED856" w14:textId="77777777" w:rsidR="00E81521" w:rsidRDefault="00E81521">
            <w:pPr>
              <w:pStyle w:val="BodyText"/>
              <w:jc w:val="center"/>
              <w:rPr>
                <w:color w:val="000000" w:themeColor="text1"/>
                <w:lang w:val="en-US" w:eastAsia="ko-KR"/>
              </w:rPr>
            </w:pPr>
            <w:proofErr w:type="gramStart"/>
            <w:r>
              <w:rPr>
                <w:color w:val="000000" w:themeColor="text1"/>
                <w:lang w:val="en-US" w:eastAsia="ko-KR"/>
              </w:rPr>
              <w:t>e.g.</w:t>
            </w:r>
            <w:proofErr w:type="gramEnd"/>
            <w:r>
              <w:rPr>
                <w:color w:val="000000" w:themeColor="text1"/>
                <w:lang w:val="en-US" w:eastAsia="ko-KR"/>
              </w:rPr>
              <w:t xml:space="preserve"> 01, 110, 1100, 1110, 11100</w:t>
            </w:r>
          </w:p>
        </w:tc>
      </w:tr>
      <w:tr w:rsidR="00E81521" w14:paraId="6337C2DF"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27DD197" w14:textId="77777777" w:rsidR="00E81521" w:rsidRDefault="00E81521">
            <w:pPr>
              <w:pStyle w:val="BodyText"/>
              <w:jc w:val="center"/>
              <w:rPr>
                <w:b/>
                <w:bCs/>
                <w:color w:val="000000" w:themeColor="text1"/>
                <w:lang w:val="en-US" w:eastAsia="ko-KR"/>
              </w:rPr>
            </w:pPr>
            <w:r>
              <w:rPr>
                <w:b/>
                <w:bCs/>
                <w:color w:val="000000" w:themeColor="text1"/>
                <w:lang w:val="en-US" w:eastAsia="ko-KR"/>
              </w:rPr>
              <w:t>17</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FDE7DCC" w14:textId="77777777" w:rsidR="00E81521" w:rsidRDefault="00E81521">
            <w:pPr>
              <w:pStyle w:val="BodyText"/>
              <w:jc w:val="center"/>
              <w:rPr>
                <w:color w:val="000000" w:themeColor="text1"/>
                <w:lang w:val="en-US" w:eastAsia="ko-KR"/>
              </w:rPr>
            </w:pPr>
            <w:r>
              <w:rPr>
                <w:color w:val="000000" w:themeColor="text1"/>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58CE32F" w14:textId="77777777" w:rsidR="00E81521" w:rsidRDefault="00E81521">
            <w:pPr>
              <w:pStyle w:val="BodyText"/>
              <w:jc w:val="center"/>
              <w:rPr>
                <w:color w:val="000000" w:themeColor="text1"/>
                <w:lang w:val="en-US" w:eastAsia="ko-KR"/>
              </w:rPr>
            </w:pPr>
            <w:r>
              <w:rPr>
                <w:color w:val="000000" w:themeColor="text1"/>
                <w:lang w:val="en-US" w:eastAsia="ko-KR"/>
              </w:rPr>
              <w:t>16QAM</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8F46761" w14:textId="77777777" w:rsidR="00E81521" w:rsidRDefault="00E81521">
            <w:pPr>
              <w:pStyle w:val="BodyText"/>
              <w:jc w:val="center"/>
              <w:rPr>
                <w:color w:val="000000" w:themeColor="text1"/>
                <w:lang w:val="en-US" w:eastAsia="ko-KR"/>
              </w:rPr>
            </w:pPr>
            <w:r>
              <w:rPr>
                <w:color w:val="000000" w:themeColor="text1"/>
                <w:lang w:val="en-US" w:eastAsia="ko-KR"/>
              </w:rPr>
              <w:t>Interlace</w:t>
            </w:r>
          </w:p>
        </w:tc>
        <w:tc>
          <w:tcPr>
            <w:tcW w:w="2858" w:type="dxa"/>
            <w:tcBorders>
              <w:top w:val="single" w:sz="8" w:space="0" w:color="000000"/>
              <w:left w:val="single" w:sz="8" w:space="0" w:color="000000"/>
              <w:bottom w:val="single" w:sz="8" w:space="0" w:color="000000"/>
              <w:right w:val="single" w:sz="8" w:space="0" w:color="000000"/>
            </w:tcBorders>
            <w:hideMark/>
          </w:tcPr>
          <w:p w14:paraId="732EBDE4" w14:textId="77777777" w:rsidR="00E81521" w:rsidRDefault="00E81521">
            <w:pPr>
              <w:pStyle w:val="BodyText"/>
              <w:jc w:val="center"/>
              <w:rPr>
                <w:color w:val="000000" w:themeColor="text1"/>
                <w:lang w:val="en-US" w:eastAsia="ko-KR"/>
              </w:rPr>
            </w:pPr>
            <w:r>
              <w:rPr>
                <w:color w:val="000000" w:themeColor="text1"/>
                <w:lang w:val="en-US" w:eastAsia="ko-KR"/>
              </w:rPr>
              <w:t>All</w:t>
            </w:r>
          </w:p>
        </w:tc>
      </w:tr>
      <w:tr w:rsidR="00E81521" w14:paraId="3E903FB1"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D3BC657" w14:textId="77777777" w:rsidR="00E81521" w:rsidRDefault="00E81521">
            <w:pPr>
              <w:pStyle w:val="BodyText"/>
              <w:jc w:val="center"/>
              <w:rPr>
                <w:b/>
                <w:bCs/>
                <w:color w:val="000000" w:themeColor="text1"/>
                <w:lang w:val="en-US" w:eastAsia="ko-KR"/>
              </w:rPr>
            </w:pPr>
            <w:r>
              <w:rPr>
                <w:b/>
                <w:bCs/>
                <w:color w:val="000000" w:themeColor="text1"/>
                <w:lang w:val="en-US" w:eastAsia="ko-KR"/>
              </w:rPr>
              <w:t>18</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934F5F0" w14:textId="77777777" w:rsidR="00E81521" w:rsidRDefault="00E81521">
            <w:pPr>
              <w:pStyle w:val="BodyText"/>
              <w:jc w:val="center"/>
              <w:rPr>
                <w:color w:val="000000" w:themeColor="text1"/>
                <w:lang w:val="en-US" w:eastAsia="ko-KR"/>
              </w:rPr>
            </w:pPr>
            <w:r>
              <w:rPr>
                <w:color w:val="000000" w:themeColor="text1"/>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FCBB540" w14:textId="77777777" w:rsidR="00E81521" w:rsidRDefault="00E81521">
            <w:pPr>
              <w:pStyle w:val="BodyText"/>
              <w:jc w:val="center"/>
              <w:rPr>
                <w:color w:val="000000" w:themeColor="text1"/>
                <w:lang w:val="en-US" w:eastAsia="ko-KR"/>
              </w:rPr>
            </w:pPr>
            <w:r>
              <w:rPr>
                <w:color w:val="000000" w:themeColor="text1"/>
                <w:lang w:val="en-US" w:eastAsia="ko-KR"/>
              </w:rPr>
              <w:t>16QAM</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4F559E0" w14:textId="77777777" w:rsidR="00E81521" w:rsidRDefault="00E81521">
            <w:pPr>
              <w:pStyle w:val="BodyText"/>
              <w:jc w:val="center"/>
              <w:rPr>
                <w:color w:val="000000" w:themeColor="text1"/>
                <w:lang w:val="en-US" w:eastAsia="ko-KR"/>
              </w:rPr>
            </w:pPr>
            <w:r>
              <w:rPr>
                <w:color w:val="000000" w:themeColor="text1"/>
                <w:lang w:val="en-US" w:eastAsia="ko-KR"/>
              </w:rPr>
              <w:t>Interlace</w:t>
            </w:r>
          </w:p>
        </w:tc>
        <w:tc>
          <w:tcPr>
            <w:tcW w:w="2858" w:type="dxa"/>
            <w:tcBorders>
              <w:top w:val="single" w:sz="8" w:space="0" w:color="000000"/>
              <w:left w:val="single" w:sz="8" w:space="0" w:color="000000"/>
              <w:bottom w:val="single" w:sz="8" w:space="0" w:color="000000"/>
              <w:right w:val="single" w:sz="8" w:space="0" w:color="000000"/>
            </w:tcBorders>
            <w:hideMark/>
          </w:tcPr>
          <w:p w14:paraId="0385C982" w14:textId="77777777" w:rsidR="00E81521" w:rsidRDefault="00E81521">
            <w:pPr>
              <w:pStyle w:val="BodyText"/>
              <w:jc w:val="center"/>
              <w:rPr>
                <w:color w:val="000000" w:themeColor="text1"/>
                <w:lang w:val="en-US" w:eastAsia="ko-KR"/>
              </w:rPr>
            </w:pPr>
            <w:r>
              <w:rPr>
                <w:color w:val="000000" w:themeColor="text1"/>
                <w:lang w:val="en-US" w:eastAsia="ko-KR"/>
              </w:rPr>
              <w:t>All</w:t>
            </w:r>
          </w:p>
        </w:tc>
      </w:tr>
      <w:tr w:rsidR="00E81521" w14:paraId="2B666D8A"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EE83D5F" w14:textId="77777777" w:rsidR="00E81521" w:rsidRDefault="00E81521">
            <w:pPr>
              <w:pStyle w:val="BodyText"/>
              <w:jc w:val="center"/>
              <w:rPr>
                <w:b/>
                <w:bCs/>
                <w:color w:val="000000" w:themeColor="text1"/>
                <w:lang w:val="en-US" w:eastAsia="ko-KR"/>
              </w:rPr>
            </w:pPr>
            <w:r>
              <w:rPr>
                <w:b/>
                <w:bCs/>
                <w:color w:val="000000" w:themeColor="text1"/>
                <w:lang w:val="en-US" w:eastAsia="ko-KR"/>
              </w:rPr>
              <w:t>19</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E8737B5" w14:textId="77777777" w:rsidR="00E81521" w:rsidRDefault="00E81521">
            <w:pPr>
              <w:pStyle w:val="BodyText"/>
              <w:jc w:val="center"/>
              <w:rPr>
                <w:color w:val="000000" w:themeColor="text1"/>
                <w:lang w:val="en-US" w:eastAsia="ko-KR"/>
              </w:rPr>
            </w:pPr>
            <w:r>
              <w:rPr>
                <w:color w:val="000000" w:themeColor="text1"/>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470FE8F" w14:textId="77777777" w:rsidR="00E81521" w:rsidRDefault="00E81521">
            <w:pPr>
              <w:pStyle w:val="BodyText"/>
              <w:jc w:val="center"/>
              <w:rPr>
                <w:color w:val="000000" w:themeColor="text1"/>
                <w:lang w:val="en-US" w:eastAsia="ko-KR"/>
              </w:rPr>
            </w:pPr>
            <w:r>
              <w:rPr>
                <w:color w:val="000000" w:themeColor="text1"/>
                <w:lang w:val="en-US" w:eastAsia="ko-KR"/>
              </w:rPr>
              <w:t>16QAM</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DE28BB2" w14:textId="77777777" w:rsidR="00E81521" w:rsidRDefault="00E81521">
            <w:pPr>
              <w:pStyle w:val="BodyText"/>
              <w:jc w:val="center"/>
              <w:rPr>
                <w:color w:val="000000" w:themeColor="text1"/>
                <w:lang w:val="en-US" w:eastAsia="ko-KR"/>
              </w:rPr>
            </w:pPr>
            <w:r>
              <w:rPr>
                <w:color w:val="000000" w:themeColor="text1"/>
                <w:lang w:val="en-US" w:eastAsia="ko-KR"/>
              </w:rPr>
              <w:t>Wideband interlace</w:t>
            </w:r>
          </w:p>
        </w:tc>
        <w:tc>
          <w:tcPr>
            <w:tcW w:w="2858" w:type="dxa"/>
            <w:tcBorders>
              <w:top w:val="single" w:sz="8" w:space="0" w:color="000000"/>
              <w:left w:val="single" w:sz="8" w:space="0" w:color="000000"/>
              <w:bottom w:val="single" w:sz="8" w:space="0" w:color="000000"/>
              <w:right w:val="single" w:sz="8" w:space="0" w:color="000000"/>
            </w:tcBorders>
            <w:hideMark/>
          </w:tcPr>
          <w:p w14:paraId="4715D3AD" w14:textId="77777777" w:rsidR="00E81521" w:rsidRDefault="00E81521">
            <w:pPr>
              <w:pStyle w:val="BodyText"/>
              <w:jc w:val="center"/>
              <w:rPr>
                <w:color w:val="000000" w:themeColor="text1"/>
                <w:lang w:val="en-US" w:eastAsia="ko-KR"/>
              </w:rPr>
            </w:pPr>
            <w:proofErr w:type="gramStart"/>
            <w:r>
              <w:rPr>
                <w:color w:val="000000" w:themeColor="text1"/>
                <w:lang w:val="en-US" w:eastAsia="ko-KR"/>
              </w:rPr>
              <w:t>e.g.</w:t>
            </w:r>
            <w:proofErr w:type="gramEnd"/>
            <w:r>
              <w:rPr>
                <w:color w:val="000000" w:themeColor="text1"/>
                <w:lang w:val="en-US" w:eastAsia="ko-KR"/>
              </w:rPr>
              <w:t xml:space="preserve"> 01, 110, 1100, 1110, 11100</w:t>
            </w:r>
          </w:p>
        </w:tc>
      </w:tr>
      <w:tr w:rsidR="00E81521" w14:paraId="44C611E8"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3850ADF" w14:textId="77777777" w:rsidR="00E81521" w:rsidRDefault="00E81521">
            <w:pPr>
              <w:pStyle w:val="BodyText"/>
              <w:jc w:val="center"/>
              <w:rPr>
                <w:b/>
                <w:bCs/>
                <w:color w:val="000000" w:themeColor="text1"/>
                <w:lang w:val="en-US" w:eastAsia="ko-KR"/>
              </w:rPr>
            </w:pPr>
            <w:r>
              <w:rPr>
                <w:b/>
                <w:bCs/>
                <w:color w:val="000000" w:themeColor="text1"/>
                <w:lang w:val="en-US" w:eastAsia="ko-KR"/>
              </w:rPr>
              <w:t>20</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1FEC847" w14:textId="77777777" w:rsidR="00E81521" w:rsidRDefault="00E81521">
            <w:pPr>
              <w:pStyle w:val="BodyText"/>
              <w:jc w:val="center"/>
              <w:rPr>
                <w:color w:val="000000" w:themeColor="text1"/>
                <w:lang w:val="en-US" w:eastAsia="ko-KR"/>
              </w:rPr>
            </w:pPr>
            <w:r>
              <w:rPr>
                <w:color w:val="000000" w:themeColor="text1"/>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563FA2" w14:textId="77777777" w:rsidR="00E81521" w:rsidRDefault="00E81521">
            <w:pPr>
              <w:pStyle w:val="BodyText"/>
              <w:jc w:val="center"/>
              <w:rPr>
                <w:color w:val="000000" w:themeColor="text1"/>
                <w:lang w:val="en-US" w:eastAsia="ko-KR"/>
              </w:rPr>
            </w:pPr>
            <w:r>
              <w:rPr>
                <w:color w:val="000000" w:themeColor="text1"/>
                <w:lang w:val="en-US" w:eastAsia="ko-KR"/>
              </w:rPr>
              <w:t>16QAM</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5D3FCCC" w14:textId="77777777" w:rsidR="00E81521" w:rsidRDefault="00E81521">
            <w:pPr>
              <w:pStyle w:val="BodyText"/>
              <w:jc w:val="center"/>
              <w:rPr>
                <w:color w:val="000000" w:themeColor="text1"/>
                <w:lang w:val="en-US" w:eastAsia="ko-KR"/>
              </w:rPr>
            </w:pPr>
            <w:r>
              <w:rPr>
                <w:color w:val="000000" w:themeColor="text1"/>
                <w:lang w:val="en-US" w:eastAsia="ko-KR"/>
              </w:rPr>
              <w:t>Wideband interlace</w:t>
            </w:r>
          </w:p>
        </w:tc>
        <w:tc>
          <w:tcPr>
            <w:tcW w:w="2858" w:type="dxa"/>
            <w:tcBorders>
              <w:top w:val="single" w:sz="8" w:space="0" w:color="000000"/>
              <w:left w:val="single" w:sz="8" w:space="0" w:color="000000"/>
              <w:bottom w:val="single" w:sz="8" w:space="0" w:color="000000"/>
              <w:right w:val="single" w:sz="8" w:space="0" w:color="000000"/>
            </w:tcBorders>
            <w:hideMark/>
          </w:tcPr>
          <w:p w14:paraId="7095FADE" w14:textId="77777777" w:rsidR="00E81521" w:rsidRDefault="00E81521">
            <w:pPr>
              <w:pStyle w:val="BodyText"/>
              <w:jc w:val="center"/>
              <w:rPr>
                <w:color w:val="000000" w:themeColor="text1"/>
                <w:lang w:val="en-US" w:eastAsia="ko-KR"/>
              </w:rPr>
            </w:pPr>
            <w:proofErr w:type="gramStart"/>
            <w:r>
              <w:rPr>
                <w:color w:val="000000" w:themeColor="text1"/>
                <w:lang w:val="en-US" w:eastAsia="ko-KR"/>
              </w:rPr>
              <w:t>e.g.</w:t>
            </w:r>
            <w:proofErr w:type="gramEnd"/>
            <w:r>
              <w:rPr>
                <w:color w:val="000000" w:themeColor="text1"/>
                <w:lang w:val="en-US" w:eastAsia="ko-KR"/>
              </w:rPr>
              <w:t xml:space="preserve"> 01, 110, 1100, 1110, 11100</w:t>
            </w:r>
          </w:p>
        </w:tc>
      </w:tr>
      <w:tr w:rsidR="00E81521" w14:paraId="68518649"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DA9C379" w14:textId="77777777" w:rsidR="00E81521" w:rsidRDefault="00E81521">
            <w:pPr>
              <w:pStyle w:val="BodyText"/>
              <w:jc w:val="center"/>
              <w:rPr>
                <w:b/>
                <w:bCs/>
                <w:color w:val="000000" w:themeColor="text1"/>
                <w:lang w:val="en-US" w:eastAsia="ko-KR"/>
              </w:rPr>
            </w:pPr>
            <w:r>
              <w:rPr>
                <w:b/>
                <w:bCs/>
                <w:color w:val="000000" w:themeColor="text1"/>
                <w:lang w:val="en-US" w:eastAsia="ko-KR"/>
              </w:rPr>
              <w:t>21</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4BD031F" w14:textId="77777777" w:rsidR="00E81521" w:rsidRDefault="00E81521">
            <w:pPr>
              <w:pStyle w:val="BodyText"/>
              <w:jc w:val="center"/>
              <w:rPr>
                <w:color w:val="000000" w:themeColor="text1"/>
                <w:lang w:val="en-US" w:eastAsia="ko-KR"/>
              </w:rPr>
            </w:pPr>
            <w:r>
              <w:rPr>
                <w:color w:val="000000" w:themeColor="text1"/>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22DBA5F" w14:textId="77777777" w:rsidR="00E81521" w:rsidRDefault="00E81521">
            <w:pPr>
              <w:pStyle w:val="BodyText"/>
              <w:jc w:val="center"/>
              <w:rPr>
                <w:color w:val="000000" w:themeColor="text1"/>
                <w:lang w:val="en-US" w:eastAsia="ko-KR"/>
              </w:rPr>
            </w:pPr>
            <w:r>
              <w:rPr>
                <w:color w:val="000000" w:themeColor="text1"/>
                <w:lang w:val="en-US" w:eastAsia="ko-KR"/>
              </w:rPr>
              <w:t>64QAM</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F537698" w14:textId="77777777" w:rsidR="00E81521" w:rsidRDefault="00E81521">
            <w:pPr>
              <w:pStyle w:val="BodyText"/>
              <w:jc w:val="center"/>
              <w:rPr>
                <w:color w:val="000000" w:themeColor="text1"/>
                <w:lang w:val="en-US" w:eastAsia="ko-KR"/>
              </w:rPr>
            </w:pPr>
            <w:r>
              <w:rPr>
                <w:color w:val="000000" w:themeColor="text1"/>
                <w:lang w:val="en-US" w:eastAsia="ko-KR"/>
              </w:rPr>
              <w:t>Full</w:t>
            </w:r>
          </w:p>
        </w:tc>
        <w:tc>
          <w:tcPr>
            <w:tcW w:w="2858" w:type="dxa"/>
            <w:tcBorders>
              <w:top w:val="single" w:sz="8" w:space="0" w:color="000000"/>
              <w:left w:val="single" w:sz="8" w:space="0" w:color="000000"/>
              <w:bottom w:val="single" w:sz="8" w:space="0" w:color="000000"/>
              <w:right w:val="single" w:sz="8" w:space="0" w:color="000000"/>
            </w:tcBorders>
            <w:hideMark/>
          </w:tcPr>
          <w:p w14:paraId="3FF9AC3D" w14:textId="77777777" w:rsidR="00E81521" w:rsidRDefault="00E81521">
            <w:pPr>
              <w:pStyle w:val="BodyText"/>
              <w:jc w:val="center"/>
              <w:rPr>
                <w:color w:val="000000" w:themeColor="text1"/>
                <w:lang w:val="en-US" w:eastAsia="ko-KR"/>
              </w:rPr>
            </w:pPr>
            <w:r>
              <w:rPr>
                <w:color w:val="000000" w:themeColor="text1"/>
                <w:lang w:val="en-US" w:eastAsia="ko-KR"/>
              </w:rPr>
              <w:t>All</w:t>
            </w:r>
          </w:p>
        </w:tc>
      </w:tr>
      <w:tr w:rsidR="00E81521" w14:paraId="4A330B94"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A998E77" w14:textId="77777777" w:rsidR="00E81521" w:rsidRDefault="00E81521">
            <w:pPr>
              <w:pStyle w:val="BodyText"/>
              <w:jc w:val="center"/>
              <w:rPr>
                <w:b/>
                <w:bCs/>
                <w:color w:val="000000" w:themeColor="text1"/>
                <w:lang w:val="en-US" w:eastAsia="ko-KR"/>
              </w:rPr>
            </w:pPr>
            <w:r>
              <w:rPr>
                <w:b/>
                <w:bCs/>
                <w:color w:val="000000" w:themeColor="text1"/>
                <w:lang w:val="en-US" w:eastAsia="ko-KR"/>
              </w:rPr>
              <w:t>22</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FFB2CF2" w14:textId="77777777" w:rsidR="00E81521" w:rsidRDefault="00E81521">
            <w:pPr>
              <w:pStyle w:val="BodyText"/>
              <w:jc w:val="center"/>
              <w:rPr>
                <w:color w:val="000000" w:themeColor="text1"/>
                <w:lang w:val="en-US" w:eastAsia="ko-KR"/>
              </w:rPr>
            </w:pPr>
            <w:r>
              <w:rPr>
                <w:color w:val="000000" w:themeColor="text1"/>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1F7FEDB" w14:textId="77777777" w:rsidR="00E81521" w:rsidRDefault="00E81521">
            <w:pPr>
              <w:pStyle w:val="BodyText"/>
              <w:jc w:val="center"/>
              <w:rPr>
                <w:color w:val="000000" w:themeColor="text1"/>
                <w:lang w:val="en-US" w:eastAsia="ko-KR"/>
              </w:rPr>
            </w:pPr>
            <w:r>
              <w:rPr>
                <w:color w:val="000000" w:themeColor="text1"/>
                <w:lang w:val="en-US" w:eastAsia="ko-KR"/>
              </w:rPr>
              <w:t>64QAM</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1F8E137" w14:textId="77777777" w:rsidR="00E81521" w:rsidRDefault="00E81521">
            <w:pPr>
              <w:pStyle w:val="BodyText"/>
              <w:jc w:val="center"/>
              <w:rPr>
                <w:color w:val="000000" w:themeColor="text1"/>
                <w:lang w:val="en-US" w:eastAsia="ko-KR"/>
              </w:rPr>
            </w:pPr>
            <w:r>
              <w:rPr>
                <w:color w:val="000000" w:themeColor="text1"/>
                <w:lang w:val="en-US" w:eastAsia="ko-KR"/>
              </w:rPr>
              <w:t>Full</w:t>
            </w:r>
          </w:p>
        </w:tc>
        <w:tc>
          <w:tcPr>
            <w:tcW w:w="2858" w:type="dxa"/>
            <w:tcBorders>
              <w:top w:val="single" w:sz="8" w:space="0" w:color="000000"/>
              <w:left w:val="single" w:sz="8" w:space="0" w:color="000000"/>
              <w:bottom w:val="single" w:sz="8" w:space="0" w:color="000000"/>
              <w:right w:val="single" w:sz="8" w:space="0" w:color="000000"/>
            </w:tcBorders>
            <w:hideMark/>
          </w:tcPr>
          <w:p w14:paraId="13E4C3AA" w14:textId="77777777" w:rsidR="00E81521" w:rsidRDefault="00E81521">
            <w:pPr>
              <w:pStyle w:val="BodyText"/>
              <w:jc w:val="center"/>
              <w:rPr>
                <w:color w:val="000000" w:themeColor="text1"/>
                <w:lang w:val="en-US" w:eastAsia="ko-KR"/>
              </w:rPr>
            </w:pPr>
            <w:r>
              <w:rPr>
                <w:color w:val="000000" w:themeColor="text1"/>
                <w:lang w:val="en-US" w:eastAsia="ko-KR"/>
              </w:rPr>
              <w:t>All</w:t>
            </w:r>
          </w:p>
        </w:tc>
      </w:tr>
      <w:tr w:rsidR="00E81521" w14:paraId="7F5CC13D"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34FF6CC" w14:textId="77777777" w:rsidR="00E81521" w:rsidRDefault="00E81521">
            <w:pPr>
              <w:pStyle w:val="BodyText"/>
              <w:jc w:val="center"/>
              <w:rPr>
                <w:b/>
                <w:bCs/>
                <w:color w:val="000000" w:themeColor="text1"/>
                <w:lang w:val="en-US" w:eastAsia="ko-KR"/>
              </w:rPr>
            </w:pPr>
            <w:r>
              <w:rPr>
                <w:b/>
                <w:bCs/>
                <w:color w:val="000000" w:themeColor="text1"/>
                <w:lang w:val="en-US" w:eastAsia="ko-KR"/>
              </w:rPr>
              <w:t>23</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DBBB545" w14:textId="77777777" w:rsidR="00E81521" w:rsidRDefault="00E81521">
            <w:pPr>
              <w:pStyle w:val="BodyText"/>
              <w:jc w:val="center"/>
              <w:rPr>
                <w:color w:val="000000" w:themeColor="text1"/>
                <w:lang w:val="en-US" w:eastAsia="ko-KR"/>
              </w:rPr>
            </w:pPr>
            <w:r>
              <w:rPr>
                <w:color w:val="000000" w:themeColor="text1"/>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525E4A5" w14:textId="77777777" w:rsidR="00E81521" w:rsidRDefault="00E81521">
            <w:pPr>
              <w:pStyle w:val="BodyText"/>
              <w:jc w:val="center"/>
              <w:rPr>
                <w:color w:val="000000" w:themeColor="text1"/>
                <w:lang w:val="en-US" w:eastAsia="ko-KR"/>
              </w:rPr>
            </w:pPr>
            <w:r>
              <w:rPr>
                <w:color w:val="000000" w:themeColor="text1"/>
                <w:lang w:val="en-US" w:eastAsia="ko-KR"/>
              </w:rPr>
              <w:t>64QAM</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9C159D9" w14:textId="77777777" w:rsidR="00E81521" w:rsidRDefault="00E81521">
            <w:pPr>
              <w:pStyle w:val="BodyText"/>
              <w:jc w:val="center"/>
              <w:rPr>
                <w:color w:val="000000" w:themeColor="text1"/>
                <w:lang w:val="en-US" w:eastAsia="ko-KR"/>
              </w:rPr>
            </w:pPr>
            <w:r>
              <w:rPr>
                <w:color w:val="000000" w:themeColor="text1"/>
                <w:lang w:val="en-US" w:eastAsia="ko-KR"/>
              </w:rPr>
              <w:t>Wideband Full</w:t>
            </w:r>
          </w:p>
        </w:tc>
        <w:tc>
          <w:tcPr>
            <w:tcW w:w="2858" w:type="dxa"/>
            <w:tcBorders>
              <w:top w:val="single" w:sz="8" w:space="0" w:color="000000"/>
              <w:left w:val="single" w:sz="8" w:space="0" w:color="000000"/>
              <w:bottom w:val="single" w:sz="8" w:space="0" w:color="000000"/>
              <w:right w:val="single" w:sz="8" w:space="0" w:color="000000"/>
            </w:tcBorders>
            <w:hideMark/>
          </w:tcPr>
          <w:p w14:paraId="59A08D62" w14:textId="77777777" w:rsidR="00E81521" w:rsidRDefault="00E81521">
            <w:pPr>
              <w:pStyle w:val="BodyText"/>
              <w:jc w:val="center"/>
              <w:rPr>
                <w:color w:val="000000" w:themeColor="text1"/>
                <w:lang w:val="en-US" w:eastAsia="ko-KR"/>
              </w:rPr>
            </w:pPr>
            <w:proofErr w:type="gramStart"/>
            <w:r>
              <w:rPr>
                <w:color w:val="000000" w:themeColor="text1"/>
                <w:lang w:val="en-US" w:eastAsia="ko-KR"/>
              </w:rPr>
              <w:t>e.g.</w:t>
            </w:r>
            <w:proofErr w:type="gramEnd"/>
            <w:r>
              <w:rPr>
                <w:color w:val="000000" w:themeColor="text1"/>
                <w:lang w:val="en-US" w:eastAsia="ko-KR"/>
              </w:rPr>
              <w:t xml:space="preserve"> 01, 110, 1100, 1110, 11100</w:t>
            </w:r>
          </w:p>
        </w:tc>
      </w:tr>
      <w:tr w:rsidR="00E81521" w14:paraId="6688818C"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46E3CCB" w14:textId="77777777" w:rsidR="00E81521" w:rsidRDefault="00E81521">
            <w:pPr>
              <w:pStyle w:val="BodyText"/>
              <w:jc w:val="center"/>
              <w:rPr>
                <w:b/>
                <w:bCs/>
                <w:color w:val="000000" w:themeColor="text1"/>
                <w:lang w:val="en-US" w:eastAsia="ko-KR"/>
              </w:rPr>
            </w:pPr>
            <w:r>
              <w:rPr>
                <w:b/>
                <w:bCs/>
                <w:color w:val="000000" w:themeColor="text1"/>
                <w:lang w:val="en-US" w:eastAsia="ko-KR"/>
              </w:rPr>
              <w:t>24</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41F067F" w14:textId="77777777" w:rsidR="00E81521" w:rsidRDefault="00E81521">
            <w:pPr>
              <w:pStyle w:val="BodyText"/>
              <w:jc w:val="center"/>
              <w:rPr>
                <w:color w:val="000000" w:themeColor="text1"/>
                <w:lang w:val="en-US" w:eastAsia="ko-KR"/>
              </w:rPr>
            </w:pPr>
            <w:r>
              <w:rPr>
                <w:color w:val="000000" w:themeColor="text1"/>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5490C4E" w14:textId="77777777" w:rsidR="00E81521" w:rsidRDefault="00E81521">
            <w:pPr>
              <w:pStyle w:val="BodyText"/>
              <w:jc w:val="center"/>
              <w:rPr>
                <w:color w:val="000000" w:themeColor="text1"/>
                <w:lang w:val="en-US" w:eastAsia="ko-KR"/>
              </w:rPr>
            </w:pPr>
            <w:r>
              <w:rPr>
                <w:color w:val="000000" w:themeColor="text1"/>
                <w:lang w:val="en-US" w:eastAsia="ko-KR"/>
              </w:rPr>
              <w:t>64QAM</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E69E1D3" w14:textId="77777777" w:rsidR="00E81521" w:rsidRDefault="00E81521">
            <w:pPr>
              <w:pStyle w:val="BodyText"/>
              <w:jc w:val="center"/>
              <w:rPr>
                <w:color w:val="000000" w:themeColor="text1"/>
                <w:lang w:val="en-US" w:eastAsia="ko-KR"/>
              </w:rPr>
            </w:pPr>
            <w:r>
              <w:rPr>
                <w:color w:val="000000" w:themeColor="text1"/>
                <w:lang w:val="en-US" w:eastAsia="ko-KR"/>
              </w:rPr>
              <w:t>Wideband Full</w:t>
            </w:r>
          </w:p>
        </w:tc>
        <w:tc>
          <w:tcPr>
            <w:tcW w:w="2858" w:type="dxa"/>
            <w:tcBorders>
              <w:top w:val="single" w:sz="8" w:space="0" w:color="000000"/>
              <w:left w:val="single" w:sz="8" w:space="0" w:color="000000"/>
              <w:bottom w:val="single" w:sz="8" w:space="0" w:color="000000"/>
              <w:right w:val="single" w:sz="8" w:space="0" w:color="000000"/>
            </w:tcBorders>
            <w:hideMark/>
          </w:tcPr>
          <w:p w14:paraId="3F096585" w14:textId="77777777" w:rsidR="00E81521" w:rsidRDefault="00E81521">
            <w:pPr>
              <w:pStyle w:val="BodyText"/>
              <w:jc w:val="center"/>
              <w:rPr>
                <w:color w:val="000000" w:themeColor="text1"/>
                <w:lang w:val="en-US" w:eastAsia="ko-KR"/>
              </w:rPr>
            </w:pPr>
            <w:proofErr w:type="gramStart"/>
            <w:r>
              <w:rPr>
                <w:color w:val="000000" w:themeColor="text1"/>
                <w:lang w:val="en-US" w:eastAsia="ko-KR"/>
              </w:rPr>
              <w:t>e.g.</w:t>
            </w:r>
            <w:proofErr w:type="gramEnd"/>
            <w:r>
              <w:rPr>
                <w:color w:val="000000" w:themeColor="text1"/>
                <w:lang w:val="en-US" w:eastAsia="ko-KR"/>
              </w:rPr>
              <w:t xml:space="preserve"> 01, 110, 1100, 1110, 11100</w:t>
            </w:r>
          </w:p>
        </w:tc>
      </w:tr>
      <w:tr w:rsidR="00E81521" w14:paraId="3C736E74"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DDEB6B9" w14:textId="77777777" w:rsidR="00E81521" w:rsidRDefault="00E81521">
            <w:pPr>
              <w:pStyle w:val="BodyText"/>
              <w:jc w:val="center"/>
              <w:rPr>
                <w:b/>
                <w:bCs/>
                <w:color w:val="000000" w:themeColor="text1"/>
                <w:lang w:val="en-US" w:eastAsia="ko-KR"/>
              </w:rPr>
            </w:pPr>
            <w:r>
              <w:rPr>
                <w:b/>
                <w:bCs/>
                <w:color w:val="000000" w:themeColor="text1"/>
                <w:lang w:val="en-US" w:eastAsia="ko-KR"/>
              </w:rPr>
              <w:t>25</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414890A" w14:textId="77777777" w:rsidR="00E81521" w:rsidRDefault="00E81521">
            <w:pPr>
              <w:pStyle w:val="BodyText"/>
              <w:jc w:val="center"/>
              <w:rPr>
                <w:color w:val="000000" w:themeColor="text1"/>
                <w:lang w:val="en-US" w:eastAsia="ko-KR"/>
              </w:rPr>
            </w:pPr>
            <w:r>
              <w:rPr>
                <w:color w:val="000000" w:themeColor="text1"/>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2D9F018" w14:textId="77777777" w:rsidR="00E81521" w:rsidRDefault="00E81521">
            <w:pPr>
              <w:pStyle w:val="BodyText"/>
              <w:jc w:val="center"/>
              <w:rPr>
                <w:color w:val="000000" w:themeColor="text1"/>
                <w:lang w:val="en-US" w:eastAsia="ko-KR"/>
              </w:rPr>
            </w:pPr>
            <w:r>
              <w:rPr>
                <w:color w:val="000000" w:themeColor="text1"/>
                <w:lang w:val="en-US" w:eastAsia="ko-KR"/>
              </w:rPr>
              <w:t>64QAM</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DDC89AF" w14:textId="77777777" w:rsidR="00E81521" w:rsidRDefault="00E81521">
            <w:pPr>
              <w:pStyle w:val="BodyText"/>
              <w:jc w:val="center"/>
              <w:rPr>
                <w:color w:val="000000" w:themeColor="text1"/>
                <w:lang w:val="en-US" w:eastAsia="ko-KR"/>
              </w:rPr>
            </w:pPr>
            <w:r>
              <w:rPr>
                <w:color w:val="000000" w:themeColor="text1"/>
                <w:lang w:val="en-US" w:eastAsia="ko-KR"/>
              </w:rPr>
              <w:t>Interlace</w:t>
            </w:r>
          </w:p>
        </w:tc>
        <w:tc>
          <w:tcPr>
            <w:tcW w:w="2858" w:type="dxa"/>
            <w:tcBorders>
              <w:top w:val="single" w:sz="8" w:space="0" w:color="000000"/>
              <w:left w:val="single" w:sz="8" w:space="0" w:color="000000"/>
              <w:bottom w:val="single" w:sz="8" w:space="0" w:color="000000"/>
              <w:right w:val="single" w:sz="8" w:space="0" w:color="000000"/>
            </w:tcBorders>
            <w:hideMark/>
          </w:tcPr>
          <w:p w14:paraId="309AC48F" w14:textId="77777777" w:rsidR="00E81521" w:rsidRDefault="00E81521">
            <w:pPr>
              <w:pStyle w:val="BodyText"/>
              <w:jc w:val="center"/>
              <w:rPr>
                <w:color w:val="000000" w:themeColor="text1"/>
                <w:lang w:val="en-US" w:eastAsia="ko-KR"/>
              </w:rPr>
            </w:pPr>
            <w:r>
              <w:rPr>
                <w:color w:val="000000" w:themeColor="text1"/>
                <w:lang w:val="en-US" w:eastAsia="ko-KR"/>
              </w:rPr>
              <w:t>All</w:t>
            </w:r>
          </w:p>
        </w:tc>
      </w:tr>
      <w:tr w:rsidR="00E81521" w14:paraId="1B35835A"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3611D13" w14:textId="77777777" w:rsidR="00E81521" w:rsidRDefault="00E81521">
            <w:pPr>
              <w:pStyle w:val="BodyText"/>
              <w:jc w:val="center"/>
              <w:rPr>
                <w:b/>
                <w:bCs/>
                <w:color w:val="000000" w:themeColor="text1"/>
                <w:lang w:val="en-US" w:eastAsia="ko-KR"/>
              </w:rPr>
            </w:pPr>
            <w:r>
              <w:rPr>
                <w:b/>
                <w:bCs/>
                <w:color w:val="000000" w:themeColor="text1"/>
                <w:lang w:val="en-US" w:eastAsia="ko-KR"/>
              </w:rPr>
              <w:t>26</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FA53FF0" w14:textId="77777777" w:rsidR="00E81521" w:rsidRDefault="00E81521">
            <w:pPr>
              <w:pStyle w:val="BodyText"/>
              <w:jc w:val="center"/>
              <w:rPr>
                <w:color w:val="000000" w:themeColor="text1"/>
                <w:lang w:val="en-US" w:eastAsia="ko-KR"/>
              </w:rPr>
            </w:pPr>
            <w:r>
              <w:rPr>
                <w:color w:val="000000" w:themeColor="text1"/>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192B273" w14:textId="77777777" w:rsidR="00E81521" w:rsidRDefault="00E81521">
            <w:pPr>
              <w:pStyle w:val="BodyText"/>
              <w:jc w:val="center"/>
              <w:rPr>
                <w:color w:val="000000" w:themeColor="text1"/>
                <w:lang w:val="en-US" w:eastAsia="ko-KR"/>
              </w:rPr>
            </w:pPr>
            <w:r>
              <w:rPr>
                <w:color w:val="000000" w:themeColor="text1"/>
                <w:lang w:val="en-US" w:eastAsia="ko-KR"/>
              </w:rPr>
              <w:t>64QAM</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3D4E4EF" w14:textId="77777777" w:rsidR="00E81521" w:rsidRDefault="00E81521">
            <w:pPr>
              <w:pStyle w:val="BodyText"/>
              <w:jc w:val="center"/>
              <w:rPr>
                <w:color w:val="000000" w:themeColor="text1"/>
                <w:lang w:val="en-US" w:eastAsia="ko-KR"/>
              </w:rPr>
            </w:pPr>
            <w:r>
              <w:rPr>
                <w:color w:val="000000" w:themeColor="text1"/>
                <w:lang w:val="en-US" w:eastAsia="ko-KR"/>
              </w:rPr>
              <w:t>Interlace</w:t>
            </w:r>
          </w:p>
        </w:tc>
        <w:tc>
          <w:tcPr>
            <w:tcW w:w="2858" w:type="dxa"/>
            <w:tcBorders>
              <w:top w:val="single" w:sz="8" w:space="0" w:color="000000"/>
              <w:left w:val="single" w:sz="8" w:space="0" w:color="000000"/>
              <w:bottom w:val="single" w:sz="8" w:space="0" w:color="000000"/>
              <w:right w:val="single" w:sz="8" w:space="0" w:color="000000"/>
            </w:tcBorders>
            <w:hideMark/>
          </w:tcPr>
          <w:p w14:paraId="395F61BE" w14:textId="77777777" w:rsidR="00E81521" w:rsidRDefault="00E81521">
            <w:pPr>
              <w:pStyle w:val="BodyText"/>
              <w:jc w:val="center"/>
              <w:rPr>
                <w:color w:val="000000" w:themeColor="text1"/>
                <w:lang w:val="en-US" w:eastAsia="ko-KR"/>
              </w:rPr>
            </w:pPr>
            <w:r>
              <w:rPr>
                <w:color w:val="000000" w:themeColor="text1"/>
                <w:lang w:val="en-US" w:eastAsia="ko-KR"/>
              </w:rPr>
              <w:t>All</w:t>
            </w:r>
          </w:p>
        </w:tc>
      </w:tr>
      <w:tr w:rsidR="00E81521" w14:paraId="5D1B3533"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EFCD88D" w14:textId="77777777" w:rsidR="00E81521" w:rsidRDefault="00E81521">
            <w:pPr>
              <w:pStyle w:val="BodyText"/>
              <w:jc w:val="center"/>
              <w:rPr>
                <w:b/>
                <w:bCs/>
                <w:color w:val="000000" w:themeColor="text1"/>
                <w:lang w:val="en-US" w:eastAsia="ko-KR"/>
              </w:rPr>
            </w:pPr>
            <w:r>
              <w:rPr>
                <w:b/>
                <w:bCs/>
                <w:color w:val="000000" w:themeColor="text1"/>
                <w:lang w:val="en-US" w:eastAsia="ko-KR"/>
              </w:rPr>
              <w:lastRenderedPageBreak/>
              <w:t>27</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50C96A6" w14:textId="77777777" w:rsidR="00E81521" w:rsidRDefault="00E81521">
            <w:pPr>
              <w:pStyle w:val="BodyText"/>
              <w:jc w:val="center"/>
              <w:rPr>
                <w:color w:val="000000" w:themeColor="text1"/>
                <w:lang w:val="en-US" w:eastAsia="ko-KR"/>
              </w:rPr>
            </w:pPr>
            <w:r>
              <w:rPr>
                <w:color w:val="000000" w:themeColor="text1"/>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EFC6133" w14:textId="77777777" w:rsidR="00E81521" w:rsidRDefault="00E81521">
            <w:pPr>
              <w:pStyle w:val="BodyText"/>
              <w:jc w:val="center"/>
              <w:rPr>
                <w:color w:val="000000" w:themeColor="text1"/>
                <w:lang w:val="en-US" w:eastAsia="ko-KR"/>
              </w:rPr>
            </w:pPr>
            <w:r>
              <w:rPr>
                <w:color w:val="000000" w:themeColor="text1"/>
                <w:lang w:val="en-US" w:eastAsia="ko-KR"/>
              </w:rPr>
              <w:t>64QAM</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329EE52" w14:textId="77777777" w:rsidR="00E81521" w:rsidRDefault="00E81521">
            <w:pPr>
              <w:pStyle w:val="BodyText"/>
              <w:jc w:val="center"/>
              <w:rPr>
                <w:color w:val="000000" w:themeColor="text1"/>
                <w:lang w:val="en-US" w:eastAsia="ko-KR"/>
              </w:rPr>
            </w:pPr>
            <w:r>
              <w:rPr>
                <w:color w:val="000000" w:themeColor="text1"/>
                <w:lang w:val="en-US" w:eastAsia="ko-KR"/>
              </w:rPr>
              <w:t>Wideband interlace</w:t>
            </w:r>
          </w:p>
        </w:tc>
        <w:tc>
          <w:tcPr>
            <w:tcW w:w="2858" w:type="dxa"/>
            <w:tcBorders>
              <w:top w:val="single" w:sz="8" w:space="0" w:color="000000"/>
              <w:left w:val="single" w:sz="8" w:space="0" w:color="000000"/>
              <w:bottom w:val="single" w:sz="8" w:space="0" w:color="000000"/>
              <w:right w:val="single" w:sz="8" w:space="0" w:color="000000"/>
            </w:tcBorders>
            <w:hideMark/>
          </w:tcPr>
          <w:p w14:paraId="6AA87EF4" w14:textId="77777777" w:rsidR="00E81521" w:rsidRDefault="00E81521">
            <w:pPr>
              <w:pStyle w:val="BodyText"/>
              <w:jc w:val="center"/>
              <w:rPr>
                <w:color w:val="000000" w:themeColor="text1"/>
                <w:lang w:val="en-US" w:eastAsia="ko-KR"/>
              </w:rPr>
            </w:pPr>
            <w:proofErr w:type="gramStart"/>
            <w:r>
              <w:rPr>
                <w:color w:val="000000" w:themeColor="text1"/>
                <w:lang w:val="en-US" w:eastAsia="ko-KR"/>
              </w:rPr>
              <w:t>e.g.</w:t>
            </w:r>
            <w:proofErr w:type="gramEnd"/>
            <w:r>
              <w:rPr>
                <w:color w:val="000000" w:themeColor="text1"/>
                <w:lang w:val="en-US" w:eastAsia="ko-KR"/>
              </w:rPr>
              <w:t xml:space="preserve"> 01, 110, 1100, 1110, 11100</w:t>
            </w:r>
          </w:p>
        </w:tc>
      </w:tr>
      <w:tr w:rsidR="00E81521" w14:paraId="58E6BDBA"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7D4C834" w14:textId="77777777" w:rsidR="00E81521" w:rsidRDefault="00E81521">
            <w:pPr>
              <w:pStyle w:val="BodyText"/>
              <w:jc w:val="center"/>
              <w:rPr>
                <w:b/>
                <w:bCs/>
                <w:color w:val="000000" w:themeColor="text1"/>
                <w:lang w:val="en-US" w:eastAsia="ko-KR"/>
              </w:rPr>
            </w:pPr>
            <w:r>
              <w:rPr>
                <w:b/>
                <w:bCs/>
                <w:color w:val="000000" w:themeColor="text1"/>
                <w:lang w:val="en-US" w:eastAsia="ko-KR"/>
              </w:rPr>
              <w:t>28</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9117B90" w14:textId="77777777" w:rsidR="00E81521" w:rsidRDefault="00E81521">
            <w:pPr>
              <w:pStyle w:val="BodyText"/>
              <w:jc w:val="center"/>
              <w:rPr>
                <w:color w:val="000000" w:themeColor="text1"/>
                <w:lang w:val="en-US" w:eastAsia="ko-KR"/>
              </w:rPr>
            </w:pPr>
            <w:r>
              <w:rPr>
                <w:color w:val="000000" w:themeColor="text1"/>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EBE02C6" w14:textId="77777777" w:rsidR="00E81521" w:rsidRDefault="00E81521">
            <w:pPr>
              <w:pStyle w:val="BodyText"/>
              <w:jc w:val="center"/>
              <w:rPr>
                <w:color w:val="000000" w:themeColor="text1"/>
                <w:lang w:val="en-US" w:eastAsia="ko-KR"/>
              </w:rPr>
            </w:pPr>
            <w:r>
              <w:rPr>
                <w:color w:val="000000" w:themeColor="text1"/>
                <w:lang w:val="en-US" w:eastAsia="ko-KR"/>
              </w:rPr>
              <w:t>64QAM</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A7D605E" w14:textId="77777777" w:rsidR="00E81521" w:rsidRDefault="00E81521">
            <w:pPr>
              <w:pStyle w:val="BodyText"/>
              <w:jc w:val="center"/>
              <w:rPr>
                <w:color w:val="000000" w:themeColor="text1"/>
                <w:lang w:val="en-US" w:eastAsia="ko-KR"/>
              </w:rPr>
            </w:pPr>
            <w:r>
              <w:rPr>
                <w:color w:val="000000" w:themeColor="text1"/>
                <w:lang w:val="en-US" w:eastAsia="ko-KR"/>
              </w:rPr>
              <w:t>Wideband interlace</w:t>
            </w:r>
          </w:p>
        </w:tc>
        <w:tc>
          <w:tcPr>
            <w:tcW w:w="2858" w:type="dxa"/>
            <w:tcBorders>
              <w:top w:val="single" w:sz="8" w:space="0" w:color="000000"/>
              <w:left w:val="single" w:sz="8" w:space="0" w:color="000000"/>
              <w:bottom w:val="single" w:sz="8" w:space="0" w:color="000000"/>
              <w:right w:val="single" w:sz="8" w:space="0" w:color="000000"/>
            </w:tcBorders>
            <w:hideMark/>
          </w:tcPr>
          <w:p w14:paraId="06E6A223" w14:textId="77777777" w:rsidR="00E81521" w:rsidRDefault="00E81521">
            <w:pPr>
              <w:pStyle w:val="BodyText"/>
              <w:jc w:val="center"/>
              <w:rPr>
                <w:color w:val="000000" w:themeColor="text1"/>
                <w:lang w:val="en-US" w:eastAsia="ko-KR"/>
              </w:rPr>
            </w:pPr>
            <w:proofErr w:type="gramStart"/>
            <w:r>
              <w:rPr>
                <w:color w:val="000000" w:themeColor="text1"/>
                <w:lang w:val="en-US" w:eastAsia="ko-KR"/>
              </w:rPr>
              <w:t>e.g.</w:t>
            </w:r>
            <w:proofErr w:type="gramEnd"/>
            <w:r>
              <w:rPr>
                <w:color w:val="000000" w:themeColor="text1"/>
                <w:lang w:val="en-US" w:eastAsia="ko-KR"/>
              </w:rPr>
              <w:t xml:space="preserve"> 01, 110, 1100, 1110, 11100</w:t>
            </w:r>
          </w:p>
        </w:tc>
      </w:tr>
      <w:tr w:rsidR="00E81521" w14:paraId="371AAAF6"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7097E6F" w14:textId="77777777" w:rsidR="00E81521" w:rsidRDefault="00E81521">
            <w:pPr>
              <w:pStyle w:val="BodyText"/>
              <w:jc w:val="center"/>
              <w:rPr>
                <w:b/>
                <w:bCs/>
                <w:color w:val="000000" w:themeColor="text1"/>
                <w:lang w:val="en-US" w:eastAsia="ko-KR"/>
              </w:rPr>
            </w:pPr>
            <w:r>
              <w:rPr>
                <w:b/>
                <w:bCs/>
                <w:color w:val="000000" w:themeColor="text1"/>
                <w:lang w:val="en-US" w:eastAsia="ko-KR"/>
              </w:rPr>
              <w:t>29</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2443773" w14:textId="77777777" w:rsidR="00E81521" w:rsidRDefault="00E81521">
            <w:pPr>
              <w:pStyle w:val="BodyText"/>
              <w:jc w:val="center"/>
              <w:rPr>
                <w:color w:val="000000" w:themeColor="text1"/>
                <w:lang w:val="en-US" w:eastAsia="ko-KR"/>
              </w:rPr>
            </w:pPr>
            <w:r>
              <w:rPr>
                <w:color w:val="000000" w:themeColor="text1"/>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E10096B" w14:textId="77777777" w:rsidR="00E81521" w:rsidRDefault="00E81521">
            <w:pPr>
              <w:pStyle w:val="BodyText"/>
              <w:jc w:val="center"/>
              <w:rPr>
                <w:color w:val="000000" w:themeColor="text1"/>
                <w:lang w:val="en-US" w:eastAsia="ko-KR"/>
              </w:rPr>
            </w:pPr>
            <w:r>
              <w:rPr>
                <w:color w:val="000000" w:themeColor="text1"/>
                <w:lang w:val="en-US" w:eastAsia="ko-KR"/>
              </w:rPr>
              <w:t>256QAM</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8465B7C" w14:textId="77777777" w:rsidR="00E81521" w:rsidRDefault="00E81521">
            <w:pPr>
              <w:pStyle w:val="BodyText"/>
              <w:jc w:val="center"/>
              <w:rPr>
                <w:color w:val="000000" w:themeColor="text1"/>
                <w:lang w:val="en-US" w:eastAsia="ko-KR"/>
              </w:rPr>
            </w:pPr>
            <w:r>
              <w:rPr>
                <w:color w:val="000000" w:themeColor="text1"/>
                <w:lang w:val="en-US" w:eastAsia="ko-KR"/>
              </w:rPr>
              <w:t>Full</w:t>
            </w:r>
          </w:p>
        </w:tc>
        <w:tc>
          <w:tcPr>
            <w:tcW w:w="2858" w:type="dxa"/>
            <w:tcBorders>
              <w:top w:val="single" w:sz="8" w:space="0" w:color="000000"/>
              <w:left w:val="single" w:sz="8" w:space="0" w:color="000000"/>
              <w:bottom w:val="single" w:sz="8" w:space="0" w:color="000000"/>
              <w:right w:val="single" w:sz="8" w:space="0" w:color="000000"/>
            </w:tcBorders>
            <w:hideMark/>
          </w:tcPr>
          <w:p w14:paraId="4E308993" w14:textId="77777777" w:rsidR="00E81521" w:rsidRDefault="00E81521">
            <w:pPr>
              <w:pStyle w:val="BodyText"/>
              <w:jc w:val="center"/>
              <w:rPr>
                <w:color w:val="000000" w:themeColor="text1"/>
                <w:lang w:val="en-US" w:eastAsia="ko-KR"/>
              </w:rPr>
            </w:pPr>
            <w:r>
              <w:rPr>
                <w:color w:val="000000" w:themeColor="text1"/>
                <w:lang w:val="en-US" w:eastAsia="ko-KR"/>
              </w:rPr>
              <w:t>All</w:t>
            </w:r>
          </w:p>
        </w:tc>
      </w:tr>
      <w:tr w:rsidR="00E81521" w14:paraId="44D6ADC6"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51D820D" w14:textId="77777777" w:rsidR="00E81521" w:rsidRDefault="00E81521">
            <w:pPr>
              <w:pStyle w:val="BodyText"/>
              <w:jc w:val="center"/>
              <w:rPr>
                <w:b/>
                <w:bCs/>
                <w:color w:val="000000" w:themeColor="text1"/>
                <w:lang w:val="en-US" w:eastAsia="ko-KR"/>
              </w:rPr>
            </w:pPr>
            <w:r>
              <w:rPr>
                <w:b/>
                <w:bCs/>
                <w:color w:val="000000" w:themeColor="text1"/>
                <w:lang w:val="en-US" w:eastAsia="ko-KR"/>
              </w:rPr>
              <w:t>30</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812E8AB" w14:textId="77777777" w:rsidR="00E81521" w:rsidRDefault="00E81521">
            <w:pPr>
              <w:pStyle w:val="BodyText"/>
              <w:jc w:val="center"/>
              <w:rPr>
                <w:color w:val="000000" w:themeColor="text1"/>
                <w:lang w:val="en-US" w:eastAsia="ko-KR"/>
              </w:rPr>
            </w:pPr>
            <w:r>
              <w:rPr>
                <w:color w:val="000000" w:themeColor="text1"/>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874A795" w14:textId="77777777" w:rsidR="00E81521" w:rsidRDefault="00E81521">
            <w:pPr>
              <w:pStyle w:val="BodyText"/>
              <w:jc w:val="center"/>
              <w:rPr>
                <w:color w:val="000000" w:themeColor="text1"/>
                <w:lang w:val="en-US" w:eastAsia="ko-KR"/>
              </w:rPr>
            </w:pPr>
            <w:r>
              <w:rPr>
                <w:color w:val="000000" w:themeColor="text1"/>
                <w:lang w:val="en-US" w:eastAsia="ko-KR"/>
              </w:rPr>
              <w:t>256QAM</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E4DF990" w14:textId="77777777" w:rsidR="00E81521" w:rsidRDefault="00E81521">
            <w:pPr>
              <w:pStyle w:val="BodyText"/>
              <w:jc w:val="center"/>
              <w:rPr>
                <w:color w:val="000000" w:themeColor="text1"/>
                <w:lang w:val="en-US" w:eastAsia="ko-KR"/>
              </w:rPr>
            </w:pPr>
            <w:r>
              <w:rPr>
                <w:color w:val="000000" w:themeColor="text1"/>
                <w:lang w:val="en-US" w:eastAsia="ko-KR"/>
              </w:rPr>
              <w:t>Full</w:t>
            </w:r>
          </w:p>
        </w:tc>
        <w:tc>
          <w:tcPr>
            <w:tcW w:w="2858" w:type="dxa"/>
            <w:tcBorders>
              <w:top w:val="single" w:sz="8" w:space="0" w:color="000000"/>
              <w:left w:val="single" w:sz="8" w:space="0" w:color="000000"/>
              <w:bottom w:val="single" w:sz="8" w:space="0" w:color="000000"/>
              <w:right w:val="single" w:sz="8" w:space="0" w:color="000000"/>
            </w:tcBorders>
            <w:hideMark/>
          </w:tcPr>
          <w:p w14:paraId="006BDBAA" w14:textId="77777777" w:rsidR="00E81521" w:rsidRDefault="00E81521">
            <w:pPr>
              <w:pStyle w:val="BodyText"/>
              <w:jc w:val="center"/>
              <w:rPr>
                <w:color w:val="000000" w:themeColor="text1"/>
                <w:lang w:val="en-US" w:eastAsia="ko-KR"/>
              </w:rPr>
            </w:pPr>
            <w:r>
              <w:rPr>
                <w:color w:val="000000" w:themeColor="text1"/>
                <w:lang w:val="en-US" w:eastAsia="ko-KR"/>
              </w:rPr>
              <w:t>All</w:t>
            </w:r>
          </w:p>
        </w:tc>
      </w:tr>
      <w:tr w:rsidR="00E81521" w14:paraId="27B053F5"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AD5546D" w14:textId="77777777" w:rsidR="00E81521" w:rsidRDefault="00E81521">
            <w:pPr>
              <w:pStyle w:val="BodyText"/>
              <w:jc w:val="center"/>
              <w:rPr>
                <w:b/>
                <w:bCs/>
                <w:color w:val="000000" w:themeColor="text1"/>
                <w:lang w:val="en-US" w:eastAsia="ko-KR"/>
              </w:rPr>
            </w:pPr>
            <w:r>
              <w:rPr>
                <w:b/>
                <w:bCs/>
                <w:color w:val="000000" w:themeColor="text1"/>
                <w:lang w:val="en-US" w:eastAsia="ko-KR"/>
              </w:rPr>
              <w:t>31</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514DA8C" w14:textId="77777777" w:rsidR="00E81521" w:rsidRDefault="00E81521">
            <w:pPr>
              <w:pStyle w:val="BodyText"/>
              <w:jc w:val="center"/>
              <w:rPr>
                <w:color w:val="000000" w:themeColor="text1"/>
                <w:lang w:val="en-US" w:eastAsia="ko-KR"/>
              </w:rPr>
            </w:pPr>
            <w:r>
              <w:rPr>
                <w:color w:val="000000" w:themeColor="text1"/>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C111DEC" w14:textId="77777777" w:rsidR="00E81521" w:rsidRDefault="00E81521">
            <w:pPr>
              <w:pStyle w:val="BodyText"/>
              <w:jc w:val="center"/>
              <w:rPr>
                <w:color w:val="000000" w:themeColor="text1"/>
                <w:lang w:val="en-US" w:eastAsia="ko-KR"/>
              </w:rPr>
            </w:pPr>
            <w:r>
              <w:rPr>
                <w:color w:val="000000" w:themeColor="text1"/>
                <w:lang w:val="en-US" w:eastAsia="ko-KR"/>
              </w:rPr>
              <w:t>256QAM</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7B5EA9B" w14:textId="77777777" w:rsidR="00E81521" w:rsidRDefault="00E81521">
            <w:pPr>
              <w:pStyle w:val="BodyText"/>
              <w:jc w:val="center"/>
              <w:rPr>
                <w:color w:val="000000" w:themeColor="text1"/>
                <w:lang w:val="en-US" w:eastAsia="ko-KR"/>
              </w:rPr>
            </w:pPr>
            <w:r>
              <w:rPr>
                <w:color w:val="000000" w:themeColor="text1"/>
                <w:lang w:val="en-US" w:eastAsia="ko-KR"/>
              </w:rPr>
              <w:t>Wideband Full</w:t>
            </w:r>
          </w:p>
        </w:tc>
        <w:tc>
          <w:tcPr>
            <w:tcW w:w="2858" w:type="dxa"/>
            <w:tcBorders>
              <w:top w:val="single" w:sz="8" w:space="0" w:color="000000"/>
              <w:left w:val="single" w:sz="8" w:space="0" w:color="000000"/>
              <w:bottom w:val="single" w:sz="8" w:space="0" w:color="000000"/>
              <w:right w:val="single" w:sz="8" w:space="0" w:color="000000"/>
            </w:tcBorders>
            <w:hideMark/>
          </w:tcPr>
          <w:p w14:paraId="48F63086" w14:textId="77777777" w:rsidR="00E81521" w:rsidRDefault="00E81521">
            <w:pPr>
              <w:pStyle w:val="BodyText"/>
              <w:jc w:val="center"/>
              <w:rPr>
                <w:color w:val="000000" w:themeColor="text1"/>
                <w:lang w:val="en-US" w:eastAsia="ko-KR"/>
              </w:rPr>
            </w:pPr>
            <w:proofErr w:type="gramStart"/>
            <w:r>
              <w:rPr>
                <w:color w:val="000000" w:themeColor="text1"/>
                <w:lang w:val="en-US" w:eastAsia="ko-KR"/>
              </w:rPr>
              <w:t>e.g.</w:t>
            </w:r>
            <w:proofErr w:type="gramEnd"/>
            <w:r>
              <w:rPr>
                <w:color w:val="000000" w:themeColor="text1"/>
                <w:lang w:val="en-US" w:eastAsia="ko-KR"/>
              </w:rPr>
              <w:t xml:space="preserve"> 01, 110, 1100, 1110, 11100</w:t>
            </w:r>
          </w:p>
        </w:tc>
      </w:tr>
      <w:tr w:rsidR="00E81521" w14:paraId="25837D75"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2919839" w14:textId="77777777" w:rsidR="00E81521" w:rsidRDefault="00E81521">
            <w:pPr>
              <w:pStyle w:val="BodyText"/>
              <w:jc w:val="center"/>
              <w:rPr>
                <w:b/>
                <w:bCs/>
                <w:color w:val="000000" w:themeColor="text1"/>
                <w:lang w:val="en-US" w:eastAsia="ko-KR"/>
              </w:rPr>
            </w:pPr>
            <w:r>
              <w:rPr>
                <w:b/>
                <w:bCs/>
                <w:color w:val="000000" w:themeColor="text1"/>
                <w:lang w:val="en-US" w:eastAsia="ko-KR"/>
              </w:rPr>
              <w:t>32</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689A1B8" w14:textId="77777777" w:rsidR="00E81521" w:rsidRDefault="00E81521">
            <w:pPr>
              <w:pStyle w:val="BodyText"/>
              <w:jc w:val="center"/>
              <w:rPr>
                <w:color w:val="000000" w:themeColor="text1"/>
                <w:lang w:val="en-US" w:eastAsia="ko-KR"/>
              </w:rPr>
            </w:pPr>
            <w:r>
              <w:rPr>
                <w:color w:val="000000" w:themeColor="text1"/>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90DCF9C" w14:textId="77777777" w:rsidR="00E81521" w:rsidRDefault="00E81521">
            <w:pPr>
              <w:pStyle w:val="BodyText"/>
              <w:jc w:val="center"/>
              <w:rPr>
                <w:color w:val="000000" w:themeColor="text1"/>
                <w:lang w:val="en-US" w:eastAsia="ko-KR"/>
              </w:rPr>
            </w:pPr>
            <w:r>
              <w:rPr>
                <w:color w:val="000000" w:themeColor="text1"/>
                <w:lang w:val="en-US" w:eastAsia="ko-KR"/>
              </w:rPr>
              <w:t>256QAM</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1E25D40" w14:textId="77777777" w:rsidR="00E81521" w:rsidRDefault="00E81521">
            <w:pPr>
              <w:pStyle w:val="BodyText"/>
              <w:jc w:val="center"/>
              <w:rPr>
                <w:color w:val="000000" w:themeColor="text1"/>
                <w:lang w:val="en-US" w:eastAsia="ko-KR"/>
              </w:rPr>
            </w:pPr>
            <w:r>
              <w:rPr>
                <w:color w:val="000000" w:themeColor="text1"/>
                <w:lang w:val="en-US" w:eastAsia="ko-KR"/>
              </w:rPr>
              <w:t>Wideband Full</w:t>
            </w:r>
          </w:p>
        </w:tc>
        <w:tc>
          <w:tcPr>
            <w:tcW w:w="2858" w:type="dxa"/>
            <w:tcBorders>
              <w:top w:val="single" w:sz="8" w:space="0" w:color="000000"/>
              <w:left w:val="single" w:sz="8" w:space="0" w:color="000000"/>
              <w:bottom w:val="single" w:sz="8" w:space="0" w:color="000000"/>
              <w:right w:val="single" w:sz="8" w:space="0" w:color="000000"/>
            </w:tcBorders>
            <w:hideMark/>
          </w:tcPr>
          <w:p w14:paraId="44204853" w14:textId="77777777" w:rsidR="00E81521" w:rsidRDefault="00E81521">
            <w:pPr>
              <w:pStyle w:val="BodyText"/>
              <w:jc w:val="center"/>
              <w:rPr>
                <w:color w:val="000000" w:themeColor="text1"/>
                <w:lang w:val="en-US" w:eastAsia="ko-KR"/>
              </w:rPr>
            </w:pPr>
            <w:proofErr w:type="gramStart"/>
            <w:r>
              <w:rPr>
                <w:color w:val="000000" w:themeColor="text1"/>
                <w:lang w:val="en-US" w:eastAsia="ko-KR"/>
              </w:rPr>
              <w:t>e.g.</w:t>
            </w:r>
            <w:proofErr w:type="gramEnd"/>
            <w:r>
              <w:rPr>
                <w:color w:val="000000" w:themeColor="text1"/>
                <w:lang w:val="en-US" w:eastAsia="ko-KR"/>
              </w:rPr>
              <w:t xml:space="preserve"> 01, 110, 1100, 1110, 11100</w:t>
            </w:r>
          </w:p>
        </w:tc>
      </w:tr>
      <w:tr w:rsidR="00E81521" w14:paraId="52A461AE"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70BB29" w14:textId="77777777" w:rsidR="00E81521" w:rsidRDefault="00E81521">
            <w:pPr>
              <w:pStyle w:val="BodyText"/>
              <w:jc w:val="center"/>
              <w:rPr>
                <w:b/>
                <w:bCs/>
                <w:color w:val="000000" w:themeColor="text1"/>
                <w:lang w:val="en-US" w:eastAsia="ko-KR"/>
              </w:rPr>
            </w:pPr>
            <w:r>
              <w:rPr>
                <w:b/>
                <w:bCs/>
                <w:color w:val="000000" w:themeColor="text1"/>
                <w:lang w:val="en-US" w:eastAsia="ko-KR"/>
              </w:rPr>
              <w:t>33</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FC8DC93" w14:textId="77777777" w:rsidR="00E81521" w:rsidRDefault="00E81521">
            <w:pPr>
              <w:pStyle w:val="BodyText"/>
              <w:jc w:val="center"/>
              <w:rPr>
                <w:color w:val="000000" w:themeColor="text1"/>
                <w:lang w:val="en-US" w:eastAsia="ko-KR"/>
              </w:rPr>
            </w:pPr>
            <w:r>
              <w:rPr>
                <w:color w:val="000000" w:themeColor="text1"/>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7C2D496" w14:textId="77777777" w:rsidR="00E81521" w:rsidRDefault="00E81521">
            <w:pPr>
              <w:pStyle w:val="BodyText"/>
              <w:jc w:val="center"/>
              <w:rPr>
                <w:color w:val="000000" w:themeColor="text1"/>
                <w:lang w:val="en-US" w:eastAsia="ko-KR"/>
              </w:rPr>
            </w:pPr>
            <w:r>
              <w:rPr>
                <w:color w:val="000000" w:themeColor="text1"/>
                <w:lang w:val="en-US" w:eastAsia="ko-KR"/>
              </w:rPr>
              <w:t>256QAM</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8624886" w14:textId="77777777" w:rsidR="00E81521" w:rsidRDefault="00E81521">
            <w:pPr>
              <w:pStyle w:val="BodyText"/>
              <w:jc w:val="center"/>
              <w:rPr>
                <w:color w:val="000000" w:themeColor="text1"/>
                <w:lang w:val="en-US" w:eastAsia="ko-KR"/>
              </w:rPr>
            </w:pPr>
            <w:r>
              <w:rPr>
                <w:color w:val="000000" w:themeColor="text1"/>
                <w:lang w:val="en-US" w:eastAsia="ko-KR"/>
              </w:rPr>
              <w:t>Interlace</w:t>
            </w:r>
          </w:p>
        </w:tc>
        <w:tc>
          <w:tcPr>
            <w:tcW w:w="2858" w:type="dxa"/>
            <w:tcBorders>
              <w:top w:val="single" w:sz="8" w:space="0" w:color="000000"/>
              <w:left w:val="single" w:sz="8" w:space="0" w:color="000000"/>
              <w:bottom w:val="single" w:sz="8" w:space="0" w:color="000000"/>
              <w:right w:val="single" w:sz="8" w:space="0" w:color="000000"/>
            </w:tcBorders>
            <w:hideMark/>
          </w:tcPr>
          <w:p w14:paraId="5D8501D6" w14:textId="77777777" w:rsidR="00E81521" w:rsidRDefault="00E81521">
            <w:pPr>
              <w:pStyle w:val="BodyText"/>
              <w:jc w:val="center"/>
              <w:rPr>
                <w:color w:val="000000" w:themeColor="text1"/>
                <w:lang w:val="en-US" w:eastAsia="ko-KR"/>
              </w:rPr>
            </w:pPr>
            <w:r>
              <w:rPr>
                <w:color w:val="000000" w:themeColor="text1"/>
                <w:lang w:val="en-US" w:eastAsia="ko-KR"/>
              </w:rPr>
              <w:t>All</w:t>
            </w:r>
          </w:p>
        </w:tc>
      </w:tr>
      <w:tr w:rsidR="00E81521" w14:paraId="3A6D6248"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744427B" w14:textId="77777777" w:rsidR="00E81521" w:rsidRDefault="00E81521">
            <w:pPr>
              <w:pStyle w:val="BodyText"/>
              <w:jc w:val="center"/>
              <w:rPr>
                <w:b/>
                <w:bCs/>
                <w:color w:val="000000" w:themeColor="text1"/>
                <w:lang w:val="en-US" w:eastAsia="ko-KR"/>
              </w:rPr>
            </w:pPr>
            <w:r>
              <w:rPr>
                <w:b/>
                <w:bCs/>
                <w:color w:val="000000" w:themeColor="text1"/>
                <w:lang w:val="en-US" w:eastAsia="ko-KR"/>
              </w:rPr>
              <w:t>34</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0B71C3C" w14:textId="77777777" w:rsidR="00E81521" w:rsidRDefault="00E81521">
            <w:pPr>
              <w:pStyle w:val="BodyText"/>
              <w:jc w:val="center"/>
              <w:rPr>
                <w:color w:val="000000" w:themeColor="text1"/>
                <w:lang w:val="en-US" w:eastAsia="ko-KR"/>
              </w:rPr>
            </w:pPr>
            <w:r>
              <w:rPr>
                <w:color w:val="000000" w:themeColor="text1"/>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BC3026F" w14:textId="77777777" w:rsidR="00E81521" w:rsidRDefault="00E81521">
            <w:pPr>
              <w:pStyle w:val="BodyText"/>
              <w:jc w:val="center"/>
              <w:rPr>
                <w:color w:val="000000" w:themeColor="text1"/>
                <w:lang w:val="en-US" w:eastAsia="ko-KR"/>
              </w:rPr>
            </w:pPr>
            <w:r>
              <w:rPr>
                <w:color w:val="000000" w:themeColor="text1"/>
                <w:lang w:val="en-US" w:eastAsia="ko-KR"/>
              </w:rPr>
              <w:t>256QAM</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34157F5" w14:textId="77777777" w:rsidR="00E81521" w:rsidRDefault="00E81521">
            <w:pPr>
              <w:pStyle w:val="BodyText"/>
              <w:jc w:val="center"/>
              <w:rPr>
                <w:color w:val="000000" w:themeColor="text1"/>
                <w:lang w:val="en-US" w:eastAsia="ko-KR"/>
              </w:rPr>
            </w:pPr>
            <w:r>
              <w:rPr>
                <w:color w:val="000000" w:themeColor="text1"/>
                <w:lang w:val="en-US" w:eastAsia="ko-KR"/>
              </w:rPr>
              <w:t>Interlace</w:t>
            </w:r>
          </w:p>
        </w:tc>
        <w:tc>
          <w:tcPr>
            <w:tcW w:w="2858" w:type="dxa"/>
            <w:tcBorders>
              <w:top w:val="single" w:sz="8" w:space="0" w:color="000000"/>
              <w:left w:val="single" w:sz="8" w:space="0" w:color="000000"/>
              <w:bottom w:val="single" w:sz="8" w:space="0" w:color="000000"/>
              <w:right w:val="single" w:sz="8" w:space="0" w:color="000000"/>
            </w:tcBorders>
            <w:hideMark/>
          </w:tcPr>
          <w:p w14:paraId="6CD820C0" w14:textId="77777777" w:rsidR="00E81521" w:rsidRDefault="00E81521">
            <w:pPr>
              <w:pStyle w:val="BodyText"/>
              <w:jc w:val="center"/>
              <w:rPr>
                <w:color w:val="000000" w:themeColor="text1"/>
                <w:lang w:val="en-US" w:eastAsia="ko-KR"/>
              </w:rPr>
            </w:pPr>
            <w:r>
              <w:rPr>
                <w:color w:val="000000" w:themeColor="text1"/>
                <w:lang w:val="en-US" w:eastAsia="ko-KR"/>
              </w:rPr>
              <w:t>All</w:t>
            </w:r>
          </w:p>
        </w:tc>
      </w:tr>
      <w:tr w:rsidR="00E81521" w14:paraId="2CEFFB52"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16039CD" w14:textId="77777777" w:rsidR="00E81521" w:rsidRDefault="00E81521">
            <w:pPr>
              <w:pStyle w:val="BodyText"/>
              <w:jc w:val="center"/>
              <w:rPr>
                <w:b/>
                <w:bCs/>
                <w:color w:val="000000" w:themeColor="text1"/>
                <w:lang w:val="en-US" w:eastAsia="ko-KR"/>
              </w:rPr>
            </w:pPr>
            <w:r>
              <w:rPr>
                <w:b/>
                <w:bCs/>
                <w:color w:val="000000" w:themeColor="text1"/>
                <w:lang w:val="en-US" w:eastAsia="ko-KR"/>
              </w:rPr>
              <w:t>35</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396388D" w14:textId="77777777" w:rsidR="00E81521" w:rsidRDefault="00E81521">
            <w:pPr>
              <w:pStyle w:val="BodyText"/>
              <w:jc w:val="center"/>
              <w:rPr>
                <w:color w:val="000000" w:themeColor="text1"/>
                <w:lang w:val="en-US" w:eastAsia="ko-KR"/>
              </w:rPr>
            </w:pPr>
            <w:r>
              <w:rPr>
                <w:color w:val="000000" w:themeColor="text1"/>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5045337" w14:textId="77777777" w:rsidR="00E81521" w:rsidRDefault="00E81521">
            <w:pPr>
              <w:pStyle w:val="BodyText"/>
              <w:jc w:val="center"/>
              <w:rPr>
                <w:color w:val="000000" w:themeColor="text1"/>
                <w:lang w:val="en-US" w:eastAsia="ko-KR"/>
              </w:rPr>
            </w:pPr>
            <w:r>
              <w:rPr>
                <w:color w:val="000000" w:themeColor="text1"/>
                <w:lang w:val="en-US" w:eastAsia="ko-KR"/>
              </w:rPr>
              <w:t>256QAM</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1F91E3A" w14:textId="77777777" w:rsidR="00E81521" w:rsidRDefault="00E81521">
            <w:pPr>
              <w:pStyle w:val="BodyText"/>
              <w:jc w:val="center"/>
              <w:rPr>
                <w:color w:val="000000" w:themeColor="text1"/>
                <w:lang w:val="en-US" w:eastAsia="ko-KR"/>
              </w:rPr>
            </w:pPr>
            <w:r>
              <w:rPr>
                <w:color w:val="000000" w:themeColor="text1"/>
                <w:lang w:val="en-US" w:eastAsia="ko-KR"/>
              </w:rPr>
              <w:t>Wideband interlace</w:t>
            </w:r>
          </w:p>
        </w:tc>
        <w:tc>
          <w:tcPr>
            <w:tcW w:w="2858" w:type="dxa"/>
            <w:tcBorders>
              <w:top w:val="single" w:sz="8" w:space="0" w:color="000000"/>
              <w:left w:val="single" w:sz="8" w:space="0" w:color="000000"/>
              <w:bottom w:val="single" w:sz="8" w:space="0" w:color="000000"/>
              <w:right w:val="single" w:sz="8" w:space="0" w:color="000000"/>
            </w:tcBorders>
            <w:hideMark/>
          </w:tcPr>
          <w:p w14:paraId="3D096838" w14:textId="77777777" w:rsidR="00E81521" w:rsidRDefault="00E81521">
            <w:pPr>
              <w:pStyle w:val="BodyText"/>
              <w:jc w:val="center"/>
              <w:rPr>
                <w:color w:val="000000" w:themeColor="text1"/>
                <w:lang w:val="en-US" w:eastAsia="ko-KR"/>
              </w:rPr>
            </w:pPr>
            <w:proofErr w:type="gramStart"/>
            <w:r>
              <w:rPr>
                <w:color w:val="000000" w:themeColor="text1"/>
                <w:lang w:val="en-US" w:eastAsia="ko-KR"/>
              </w:rPr>
              <w:t>e.g.</w:t>
            </w:r>
            <w:proofErr w:type="gramEnd"/>
            <w:r>
              <w:rPr>
                <w:color w:val="000000" w:themeColor="text1"/>
                <w:lang w:val="en-US" w:eastAsia="ko-KR"/>
              </w:rPr>
              <w:t xml:space="preserve"> 01, 110, 1100, 1110, 11100</w:t>
            </w:r>
          </w:p>
        </w:tc>
      </w:tr>
      <w:tr w:rsidR="00E81521" w14:paraId="07F3FC71" w14:textId="77777777" w:rsidTr="00E81521">
        <w:trPr>
          <w:trHeight w:val="238"/>
          <w:jc w:val="center"/>
        </w:trPr>
        <w:tc>
          <w:tcPr>
            <w:tcW w:w="86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D893D80" w14:textId="77777777" w:rsidR="00E81521" w:rsidRDefault="00E81521">
            <w:pPr>
              <w:pStyle w:val="BodyText"/>
              <w:jc w:val="center"/>
              <w:rPr>
                <w:b/>
                <w:bCs/>
                <w:color w:val="000000" w:themeColor="text1"/>
                <w:lang w:val="en-US" w:eastAsia="ko-KR"/>
              </w:rPr>
            </w:pPr>
            <w:r>
              <w:rPr>
                <w:b/>
                <w:bCs/>
                <w:color w:val="000000" w:themeColor="text1"/>
                <w:lang w:val="en-US" w:eastAsia="ko-KR"/>
              </w:rPr>
              <w:t>36</w:t>
            </w:r>
          </w:p>
        </w:tc>
        <w:tc>
          <w:tcPr>
            <w:tcW w:w="12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50920A1" w14:textId="77777777" w:rsidR="00E81521" w:rsidRDefault="00E81521">
            <w:pPr>
              <w:pStyle w:val="BodyText"/>
              <w:jc w:val="center"/>
              <w:rPr>
                <w:color w:val="000000" w:themeColor="text1"/>
                <w:lang w:val="en-US" w:eastAsia="ko-KR"/>
              </w:rPr>
            </w:pPr>
            <w:r>
              <w:rPr>
                <w:color w:val="000000" w:themeColor="text1"/>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35A51E" w14:textId="77777777" w:rsidR="00E81521" w:rsidRDefault="00E81521">
            <w:pPr>
              <w:pStyle w:val="BodyText"/>
              <w:jc w:val="center"/>
              <w:rPr>
                <w:color w:val="000000" w:themeColor="text1"/>
                <w:lang w:val="en-US" w:eastAsia="ko-KR"/>
              </w:rPr>
            </w:pPr>
            <w:r>
              <w:rPr>
                <w:color w:val="000000" w:themeColor="text1"/>
                <w:lang w:val="en-US" w:eastAsia="ko-KR"/>
              </w:rPr>
              <w:t>256QAM</w:t>
            </w:r>
          </w:p>
        </w:tc>
        <w:tc>
          <w:tcPr>
            <w:tcW w:w="129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70C4790" w14:textId="77777777" w:rsidR="00E81521" w:rsidRDefault="00E81521">
            <w:pPr>
              <w:pStyle w:val="BodyText"/>
              <w:jc w:val="center"/>
              <w:rPr>
                <w:color w:val="000000" w:themeColor="text1"/>
                <w:lang w:val="en-US" w:eastAsia="ko-KR"/>
              </w:rPr>
            </w:pPr>
            <w:r>
              <w:rPr>
                <w:color w:val="000000" w:themeColor="text1"/>
                <w:lang w:val="en-US" w:eastAsia="ko-KR"/>
              </w:rPr>
              <w:t>Wideband interlace</w:t>
            </w:r>
          </w:p>
        </w:tc>
        <w:tc>
          <w:tcPr>
            <w:tcW w:w="2858" w:type="dxa"/>
            <w:tcBorders>
              <w:top w:val="single" w:sz="8" w:space="0" w:color="000000"/>
              <w:left w:val="single" w:sz="8" w:space="0" w:color="000000"/>
              <w:bottom w:val="single" w:sz="8" w:space="0" w:color="000000"/>
              <w:right w:val="single" w:sz="8" w:space="0" w:color="000000"/>
            </w:tcBorders>
            <w:hideMark/>
          </w:tcPr>
          <w:p w14:paraId="5D224D15" w14:textId="77777777" w:rsidR="00E81521" w:rsidRDefault="00E81521">
            <w:pPr>
              <w:pStyle w:val="BodyText"/>
              <w:jc w:val="center"/>
              <w:rPr>
                <w:color w:val="000000" w:themeColor="text1"/>
                <w:lang w:val="en-US" w:eastAsia="ko-KR"/>
              </w:rPr>
            </w:pPr>
            <w:proofErr w:type="gramStart"/>
            <w:r>
              <w:rPr>
                <w:color w:val="000000" w:themeColor="text1"/>
                <w:lang w:val="en-US" w:eastAsia="ko-KR"/>
              </w:rPr>
              <w:t>e.g.</w:t>
            </w:r>
            <w:proofErr w:type="gramEnd"/>
            <w:r>
              <w:rPr>
                <w:color w:val="000000" w:themeColor="text1"/>
                <w:lang w:val="en-US" w:eastAsia="ko-KR"/>
              </w:rPr>
              <w:t xml:space="preserve"> 01, 110, 1100, 1110, 11100</w:t>
            </w:r>
          </w:p>
        </w:tc>
      </w:tr>
    </w:tbl>
    <w:p w14:paraId="36283E6A" w14:textId="77777777" w:rsidR="00E81521" w:rsidRDefault="00E81521" w:rsidP="00E81521">
      <w:pPr>
        <w:rPr>
          <w:rFonts w:eastAsiaTheme="minorEastAsia"/>
          <w:lang w:eastAsia="zh-CN"/>
        </w:rPr>
      </w:pPr>
    </w:p>
    <w:p w14:paraId="40EF274C" w14:textId="77777777" w:rsidR="00E81521" w:rsidRDefault="00E81521" w:rsidP="00E81521">
      <w:pPr>
        <w:pStyle w:val="Heading2"/>
        <w:rPr>
          <w:lang w:eastAsia="zh-CN"/>
        </w:rPr>
      </w:pPr>
      <w:r>
        <w:rPr>
          <w:lang w:eastAsia="zh-CN"/>
        </w:rPr>
        <w:t>MPR Simulation Results</w:t>
      </w:r>
    </w:p>
    <w:p w14:paraId="31C370B1" w14:textId="77777777" w:rsidR="00E81521" w:rsidRDefault="00E81521" w:rsidP="00E81521">
      <w:pPr>
        <w:pStyle w:val="Caption"/>
        <w:jc w:val="center"/>
        <w:rPr>
          <w:b/>
          <w:bCs/>
          <w:i w:val="0"/>
          <w:iCs w:val="0"/>
          <w:color w:val="000000" w:themeColor="text1"/>
          <w:sz w:val="20"/>
          <w:szCs w:val="20"/>
        </w:rPr>
      </w:pPr>
      <w:r>
        <w:rPr>
          <w:b/>
          <w:bCs/>
          <w:i w:val="0"/>
          <w:iCs w:val="0"/>
          <w:color w:val="000000" w:themeColor="text1"/>
          <w:sz w:val="20"/>
          <w:szCs w:val="20"/>
        </w:rPr>
        <w:t xml:space="preserve">Figure </w:t>
      </w:r>
      <w:r>
        <w:rPr>
          <w:b/>
          <w:bCs/>
          <w:i w:val="0"/>
          <w:iCs w:val="0"/>
          <w:color w:val="000000" w:themeColor="text1"/>
          <w:sz w:val="20"/>
          <w:szCs w:val="20"/>
        </w:rPr>
        <w:fldChar w:fldCharType="begin"/>
      </w:r>
      <w:r>
        <w:rPr>
          <w:b/>
          <w:bCs/>
          <w:i w:val="0"/>
          <w:iCs w:val="0"/>
          <w:color w:val="000000" w:themeColor="text1"/>
          <w:sz w:val="20"/>
          <w:szCs w:val="20"/>
        </w:rPr>
        <w:instrText xml:space="preserve"> SEQ Figure \* ARABIC </w:instrText>
      </w:r>
      <w:r>
        <w:rPr>
          <w:b/>
          <w:bCs/>
          <w:i w:val="0"/>
          <w:iCs w:val="0"/>
          <w:color w:val="000000" w:themeColor="text1"/>
          <w:sz w:val="20"/>
          <w:szCs w:val="20"/>
        </w:rPr>
        <w:fldChar w:fldCharType="separate"/>
      </w:r>
      <w:r>
        <w:rPr>
          <w:b/>
          <w:bCs/>
          <w:i w:val="0"/>
          <w:iCs w:val="0"/>
          <w:noProof/>
          <w:color w:val="000000" w:themeColor="text1"/>
          <w:sz w:val="20"/>
          <w:szCs w:val="20"/>
        </w:rPr>
        <w:t>1</w:t>
      </w:r>
      <w:r>
        <w:rPr>
          <w:b/>
          <w:bCs/>
          <w:i w:val="0"/>
          <w:iCs w:val="0"/>
          <w:color w:val="000000" w:themeColor="text1"/>
          <w:sz w:val="20"/>
          <w:szCs w:val="20"/>
        </w:rPr>
        <w:fldChar w:fldCharType="end"/>
      </w:r>
      <w:r>
        <w:rPr>
          <w:b/>
          <w:bCs/>
          <w:i w:val="0"/>
          <w:iCs w:val="0"/>
          <w:color w:val="000000" w:themeColor="text1"/>
          <w:sz w:val="20"/>
          <w:szCs w:val="20"/>
        </w:rPr>
        <w:t>: Simulation results for MPR PC3 with 27dB ACLR</w:t>
      </w:r>
    </w:p>
    <w:p w14:paraId="31C70739" w14:textId="1BE2D55D" w:rsidR="00E81521" w:rsidRDefault="00E81521" w:rsidP="00E81521">
      <w:pPr>
        <w:rPr>
          <w:rFonts w:eastAsiaTheme="minorEastAsia"/>
        </w:rPr>
      </w:pPr>
      <w:r>
        <w:rPr>
          <w:rFonts w:eastAsiaTheme="minorEastAsia"/>
          <w:noProof/>
        </w:rPr>
        <w:drawing>
          <wp:inline distT="0" distB="0" distL="0" distR="0" wp14:anchorId="2CB50C60" wp14:editId="4375DE6D">
            <wp:extent cx="5943600" cy="2352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2352675"/>
                    </a:xfrm>
                    <a:prstGeom prst="rect">
                      <a:avLst/>
                    </a:prstGeom>
                    <a:noFill/>
                    <a:ln>
                      <a:noFill/>
                    </a:ln>
                  </pic:spPr>
                </pic:pic>
              </a:graphicData>
            </a:graphic>
          </wp:inline>
        </w:drawing>
      </w:r>
    </w:p>
    <w:p w14:paraId="3B6CF624" w14:textId="77777777" w:rsidR="00E81521" w:rsidRDefault="00E81521" w:rsidP="00E81521">
      <w:pPr>
        <w:pStyle w:val="Caption"/>
        <w:keepNext/>
        <w:jc w:val="center"/>
        <w:rPr>
          <w:b/>
          <w:bCs/>
          <w:i w:val="0"/>
          <w:iCs w:val="0"/>
          <w:color w:val="000000" w:themeColor="text1"/>
          <w:sz w:val="20"/>
          <w:szCs w:val="20"/>
        </w:rPr>
      </w:pPr>
      <w:r>
        <w:rPr>
          <w:b/>
          <w:bCs/>
          <w:i w:val="0"/>
          <w:iCs w:val="0"/>
          <w:color w:val="000000" w:themeColor="text1"/>
          <w:sz w:val="20"/>
          <w:szCs w:val="20"/>
        </w:rPr>
        <w:lastRenderedPageBreak/>
        <w:t>Table 4: MPR for PC3 with 27dB ACLR</w:t>
      </w:r>
    </w:p>
    <w:tbl>
      <w:tblPr>
        <w:tblStyle w:val="TableGrid"/>
        <w:tblW w:w="0" w:type="auto"/>
        <w:jc w:val="center"/>
        <w:tblInd w:w="0" w:type="dxa"/>
        <w:tblLook w:val="04A0" w:firstRow="1" w:lastRow="0" w:firstColumn="1" w:lastColumn="0" w:noHBand="0" w:noVBand="1"/>
      </w:tblPr>
      <w:tblGrid>
        <w:gridCol w:w="1692"/>
        <w:gridCol w:w="1548"/>
        <w:gridCol w:w="1350"/>
        <w:gridCol w:w="1440"/>
        <w:gridCol w:w="1440"/>
      </w:tblGrid>
      <w:tr w:rsidR="00E81521" w14:paraId="176F3C78" w14:textId="77777777" w:rsidTr="00E81521">
        <w:trPr>
          <w:trHeight w:val="237"/>
          <w:jc w:val="center"/>
        </w:trPr>
        <w:tc>
          <w:tcPr>
            <w:tcW w:w="1692" w:type="dxa"/>
            <w:tcBorders>
              <w:top w:val="single" w:sz="4" w:space="0" w:color="auto"/>
              <w:left w:val="single" w:sz="4" w:space="0" w:color="auto"/>
              <w:bottom w:val="nil"/>
              <w:right w:val="single" w:sz="4" w:space="0" w:color="auto"/>
            </w:tcBorders>
            <w:hideMark/>
          </w:tcPr>
          <w:p w14:paraId="5E2B9426" w14:textId="77777777" w:rsidR="00E81521" w:rsidRDefault="00E81521">
            <w:pPr>
              <w:pStyle w:val="TAH"/>
              <w:rPr>
                <w:lang w:eastAsia="en-GB"/>
              </w:rPr>
            </w:pPr>
            <w:r>
              <w:rPr>
                <w:lang w:eastAsia="en-GB"/>
              </w:rPr>
              <w:t>Pre-coding</w:t>
            </w:r>
          </w:p>
        </w:tc>
        <w:tc>
          <w:tcPr>
            <w:tcW w:w="1548" w:type="dxa"/>
            <w:tcBorders>
              <w:top w:val="single" w:sz="4" w:space="0" w:color="auto"/>
              <w:left w:val="single" w:sz="4" w:space="0" w:color="auto"/>
              <w:bottom w:val="nil"/>
              <w:right w:val="single" w:sz="4" w:space="0" w:color="auto"/>
            </w:tcBorders>
            <w:hideMark/>
          </w:tcPr>
          <w:p w14:paraId="48DF642D" w14:textId="77777777" w:rsidR="00E81521" w:rsidRDefault="00E81521">
            <w:pPr>
              <w:pStyle w:val="TAH"/>
              <w:rPr>
                <w:lang w:eastAsia="en-GB"/>
              </w:rPr>
            </w:pPr>
            <w:r>
              <w:rPr>
                <w:lang w:eastAsia="en-GB"/>
              </w:rPr>
              <w:t>Modulation</w:t>
            </w:r>
          </w:p>
        </w:tc>
        <w:tc>
          <w:tcPr>
            <w:tcW w:w="4230" w:type="dxa"/>
            <w:gridSpan w:val="3"/>
            <w:tcBorders>
              <w:top w:val="single" w:sz="4" w:space="0" w:color="auto"/>
              <w:left w:val="single" w:sz="4" w:space="0" w:color="auto"/>
              <w:bottom w:val="single" w:sz="4" w:space="0" w:color="auto"/>
              <w:right w:val="single" w:sz="4" w:space="0" w:color="auto"/>
            </w:tcBorders>
            <w:hideMark/>
          </w:tcPr>
          <w:p w14:paraId="3D12DB2E" w14:textId="77777777" w:rsidR="00E81521" w:rsidRDefault="00E81521">
            <w:pPr>
              <w:pStyle w:val="TAH"/>
              <w:rPr>
                <w:lang w:eastAsia="en-GB"/>
              </w:rPr>
            </w:pPr>
            <w:r>
              <w:rPr>
                <w:lang w:eastAsia="en-GB"/>
              </w:rPr>
              <w:t>RB Allocation</w:t>
            </w:r>
          </w:p>
        </w:tc>
      </w:tr>
      <w:tr w:rsidR="00E81521" w14:paraId="6C7A07CC" w14:textId="77777777" w:rsidTr="00E81521">
        <w:trPr>
          <w:trHeight w:val="237"/>
          <w:jc w:val="center"/>
        </w:trPr>
        <w:tc>
          <w:tcPr>
            <w:tcW w:w="1692" w:type="dxa"/>
            <w:tcBorders>
              <w:top w:val="nil"/>
              <w:left w:val="single" w:sz="4" w:space="0" w:color="auto"/>
              <w:bottom w:val="single" w:sz="4" w:space="0" w:color="auto"/>
              <w:right w:val="single" w:sz="4" w:space="0" w:color="auto"/>
            </w:tcBorders>
          </w:tcPr>
          <w:p w14:paraId="216F8962" w14:textId="77777777" w:rsidR="00E81521" w:rsidRDefault="00E81521">
            <w:pPr>
              <w:pStyle w:val="TAH"/>
              <w:rPr>
                <w:lang w:eastAsia="en-GB"/>
              </w:rPr>
            </w:pPr>
          </w:p>
        </w:tc>
        <w:tc>
          <w:tcPr>
            <w:tcW w:w="1548" w:type="dxa"/>
            <w:tcBorders>
              <w:top w:val="nil"/>
              <w:left w:val="single" w:sz="4" w:space="0" w:color="auto"/>
              <w:bottom w:val="single" w:sz="4" w:space="0" w:color="auto"/>
              <w:right w:val="single" w:sz="4" w:space="0" w:color="auto"/>
            </w:tcBorders>
          </w:tcPr>
          <w:p w14:paraId="4EF63A82" w14:textId="77777777" w:rsidR="00E81521" w:rsidRDefault="00E81521">
            <w:pPr>
              <w:pStyle w:val="TAH"/>
              <w:rPr>
                <w:lang w:eastAsia="en-GB"/>
              </w:rPr>
            </w:pPr>
          </w:p>
        </w:tc>
        <w:tc>
          <w:tcPr>
            <w:tcW w:w="1350" w:type="dxa"/>
            <w:tcBorders>
              <w:top w:val="single" w:sz="4" w:space="0" w:color="auto"/>
              <w:left w:val="single" w:sz="4" w:space="0" w:color="auto"/>
              <w:bottom w:val="single" w:sz="4" w:space="0" w:color="auto"/>
              <w:right w:val="single" w:sz="4" w:space="0" w:color="auto"/>
            </w:tcBorders>
            <w:hideMark/>
          </w:tcPr>
          <w:p w14:paraId="572F791F" w14:textId="77777777" w:rsidR="00E81521" w:rsidRDefault="00E81521">
            <w:pPr>
              <w:pStyle w:val="TAH"/>
              <w:rPr>
                <w:lang w:eastAsia="en-GB"/>
              </w:rPr>
            </w:pPr>
            <w:r>
              <w:rPr>
                <w:lang w:eastAsia="en-GB"/>
              </w:rPr>
              <w:t>Full</w:t>
            </w:r>
            <w:r>
              <w:rPr>
                <w:bCs/>
                <w:vertAlign w:val="superscript"/>
                <w:lang w:eastAsia="en-GB"/>
              </w:rPr>
              <w:t>2</w:t>
            </w:r>
            <w:r>
              <w:rPr>
                <w:lang w:eastAsia="en-GB"/>
              </w:rP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534689AE" w14:textId="77777777" w:rsidR="00E81521" w:rsidRDefault="00E81521">
            <w:pPr>
              <w:pStyle w:val="TAH"/>
              <w:rPr>
                <w:lang w:eastAsia="en-GB"/>
              </w:rPr>
            </w:pPr>
            <w:r>
              <w:rPr>
                <w:lang w:eastAsia="en-GB"/>
              </w:rPr>
              <w:t>Partial</w:t>
            </w:r>
            <w:r>
              <w:rPr>
                <w:bCs/>
                <w:vertAlign w:val="superscript"/>
                <w:lang w:eastAsia="en-GB"/>
              </w:rPr>
              <w:t>3</w:t>
            </w:r>
            <w:r>
              <w:rPr>
                <w:lang w:eastAsia="en-GB"/>
              </w:rP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541CB5DF" w14:textId="77777777" w:rsidR="00E81521" w:rsidRDefault="00E81521">
            <w:pPr>
              <w:pStyle w:val="TAH"/>
              <w:rPr>
                <w:lang w:eastAsia="en-GB"/>
              </w:rPr>
            </w:pPr>
            <w:r>
              <w:rPr>
                <w:lang w:eastAsia="en-GB"/>
              </w:rPr>
              <w:t>100MHz Exception</w:t>
            </w:r>
          </w:p>
        </w:tc>
      </w:tr>
      <w:tr w:rsidR="00E81521" w14:paraId="2ADC3E8D" w14:textId="77777777" w:rsidTr="00E81521">
        <w:trPr>
          <w:trHeight w:val="20"/>
          <w:jc w:val="center"/>
        </w:trPr>
        <w:tc>
          <w:tcPr>
            <w:tcW w:w="1692" w:type="dxa"/>
            <w:tcBorders>
              <w:top w:val="single" w:sz="4" w:space="0" w:color="auto"/>
              <w:left w:val="single" w:sz="4" w:space="0" w:color="auto"/>
              <w:bottom w:val="nil"/>
              <w:right w:val="single" w:sz="4" w:space="0" w:color="auto"/>
            </w:tcBorders>
            <w:hideMark/>
          </w:tcPr>
          <w:p w14:paraId="208A0A82" w14:textId="77777777" w:rsidR="00E81521" w:rsidRDefault="00E81521">
            <w:pPr>
              <w:pStyle w:val="FL"/>
              <w:spacing w:before="0" w:after="0"/>
              <w:rPr>
                <w:b w:val="0"/>
                <w:bCs/>
                <w:sz w:val="18"/>
                <w:szCs w:val="18"/>
              </w:rPr>
            </w:pPr>
            <w:r>
              <w:rPr>
                <w:b w:val="0"/>
                <w:bCs/>
                <w:sz w:val="18"/>
                <w:szCs w:val="18"/>
              </w:rPr>
              <w:t>DFT-s-ODFM</w:t>
            </w:r>
          </w:p>
        </w:tc>
        <w:tc>
          <w:tcPr>
            <w:tcW w:w="1548" w:type="dxa"/>
            <w:tcBorders>
              <w:top w:val="single" w:sz="4" w:space="0" w:color="auto"/>
              <w:left w:val="single" w:sz="4" w:space="0" w:color="auto"/>
              <w:bottom w:val="single" w:sz="4" w:space="0" w:color="auto"/>
              <w:right w:val="single" w:sz="4" w:space="0" w:color="auto"/>
            </w:tcBorders>
            <w:hideMark/>
          </w:tcPr>
          <w:p w14:paraId="6AC1D831" w14:textId="77777777" w:rsidR="00E81521" w:rsidRDefault="00E81521">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298FCE22" w14:textId="77777777" w:rsidR="00E81521" w:rsidRDefault="00E81521">
            <w:pPr>
              <w:pStyle w:val="FL"/>
              <w:spacing w:before="0" w:after="0"/>
              <w:rPr>
                <w:rFonts w:cs="Arial"/>
                <w:b w:val="0"/>
                <w:bCs/>
                <w:sz w:val="18"/>
                <w:szCs w:val="18"/>
              </w:rPr>
            </w:pPr>
            <w:r>
              <w:rPr>
                <w:rFonts w:cs="Arial"/>
                <w:b w:val="0"/>
                <w:bCs/>
                <w:sz w:val="18"/>
                <w:szCs w:val="18"/>
              </w:rPr>
              <w:t>≤</w:t>
            </w:r>
            <w:r>
              <w:rPr>
                <w:b w:val="0"/>
                <w:bCs/>
                <w:sz w:val="18"/>
                <w:szCs w:val="18"/>
              </w:rPr>
              <w:t xml:space="preserve"> [0.5]</w:t>
            </w:r>
          </w:p>
        </w:tc>
        <w:tc>
          <w:tcPr>
            <w:tcW w:w="1440" w:type="dxa"/>
            <w:tcBorders>
              <w:top w:val="single" w:sz="4" w:space="0" w:color="auto"/>
              <w:left w:val="single" w:sz="4" w:space="0" w:color="auto"/>
              <w:bottom w:val="single" w:sz="4" w:space="0" w:color="auto"/>
              <w:right w:val="single" w:sz="4" w:space="0" w:color="auto"/>
            </w:tcBorders>
            <w:hideMark/>
          </w:tcPr>
          <w:p w14:paraId="0CE3AB46" w14:textId="77777777" w:rsidR="00E81521" w:rsidRDefault="00E81521">
            <w:pPr>
              <w:pStyle w:val="FL"/>
              <w:spacing w:before="0" w:after="0"/>
              <w:rPr>
                <w:rFonts w:cs="Arial"/>
                <w:b w:val="0"/>
                <w:bCs/>
                <w:sz w:val="18"/>
                <w:szCs w:val="18"/>
              </w:rPr>
            </w:pPr>
            <w:r>
              <w:rPr>
                <w:rFonts w:cs="Arial"/>
                <w:b w:val="0"/>
                <w:bCs/>
                <w:sz w:val="18"/>
                <w:szCs w:val="18"/>
              </w:rPr>
              <w:t>≤</w:t>
            </w:r>
            <w:r>
              <w:rPr>
                <w:b w:val="0"/>
                <w:bCs/>
                <w:sz w:val="18"/>
                <w:szCs w:val="18"/>
              </w:rPr>
              <w:t xml:space="preserve"> [1.0]</w:t>
            </w:r>
          </w:p>
        </w:tc>
        <w:tc>
          <w:tcPr>
            <w:tcW w:w="1440" w:type="dxa"/>
            <w:tcBorders>
              <w:top w:val="single" w:sz="4" w:space="0" w:color="auto"/>
              <w:left w:val="single" w:sz="4" w:space="0" w:color="auto"/>
              <w:bottom w:val="single" w:sz="4" w:space="0" w:color="auto"/>
              <w:right w:val="single" w:sz="4" w:space="0" w:color="auto"/>
            </w:tcBorders>
          </w:tcPr>
          <w:p w14:paraId="152E4365" w14:textId="77777777" w:rsidR="00E81521" w:rsidRDefault="00E81521">
            <w:pPr>
              <w:pStyle w:val="FL"/>
              <w:spacing w:before="0" w:after="0"/>
              <w:rPr>
                <w:rFonts w:cs="Arial"/>
                <w:b w:val="0"/>
                <w:bCs/>
                <w:sz w:val="18"/>
                <w:szCs w:val="18"/>
              </w:rPr>
            </w:pPr>
          </w:p>
        </w:tc>
      </w:tr>
      <w:tr w:rsidR="00E81521" w14:paraId="062E653A" w14:textId="77777777" w:rsidTr="00E81521">
        <w:trPr>
          <w:trHeight w:val="20"/>
          <w:jc w:val="center"/>
        </w:trPr>
        <w:tc>
          <w:tcPr>
            <w:tcW w:w="1692" w:type="dxa"/>
            <w:tcBorders>
              <w:top w:val="nil"/>
              <w:left w:val="single" w:sz="4" w:space="0" w:color="auto"/>
              <w:bottom w:val="nil"/>
              <w:right w:val="single" w:sz="4" w:space="0" w:color="auto"/>
            </w:tcBorders>
          </w:tcPr>
          <w:p w14:paraId="5E587E4A" w14:textId="77777777" w:rsidR="00E81521" w:rsidRDefault="00E81521">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3F1B946" w14:textId="77777777" w:rsidR="00E81521" w:rsidRDefault="00E81521">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6B5D647B" w14:textId="77777777" w:rsidR="00E81521" w:rsidRDefault="00E81521">
            <w:pPr>
              <w:pStyle w:val="FL"/>
              <w:spacing w:before="0" w:after="0"/>
              <w:rPr>
                <w:b w:val="0"/>
                <w:bCs/>
                <w:sz w:val="18"/>
                <w:szCs w:val="18"/>
              </w:rPr>
            </w:pPr>
            <w:r>
              <w:rPr>
                <w:rFonts w:cs="Arial"/>
                <w:b w:val="0"/>
                <w:bCs/>
                <w:sz w:val="18"/>
                <w:szCs w:val="18"/>
              </w:rPr>
              <w:t>≤</w:t>
            </w:r>
            <w:r>
              <w:rPr>
                <w:b w:val="0"/>
                <w:bCs/>
                <w:sz w:val="18"/>
                <w:szCs w:val="18"/>
              </w:rPr>
              <w:t xml:space="preserve"> [1.0]</w:t>
            </w:r>
          </w:p>
        </w:tc>
        <w:tc>
          <w:tcPr>
            <w:tcW w:w="1440" w:type="dxa"/>
            <w:tcBorders>
              <w:top w:val="single" w:sz="4" w:space="0" w:color="auto"/>
              <w:left w:val="single" w:sz="4" w:space="0" w:color="auto"/>
              <w:bottom w:val="single" w:sz="4" w:space="0" w:color="auto"/>
              <w:right w:val="single" w:sz="4" w:space="0" w:color="auto"/>
            </w:tcBorders>
            <w:hideMark/>
          </w:tcPr>
          <w:p w14:paraId="78E4A968" w14:textId="77777777" w:rsidR="00E81521" w:rsidRDefault="00E81521">
            <w:pPr>
              <w:pStyle w:val="FL"/>
              <w:spacing w:before="0" w:after="0"/>
              <w:rPr>
                <w:b w:val="0"/>
                <w:bCs/>
                <w:sz w:val="18"/>
                <w:szCs w:val="18"/>
              </w:rPr>
            </w:pPr>
            <w:r>
              <w:rPr>
                <w:rFonts w:cs="Arial"/>
                <w:b w:val="0"/>
                <w:bCs/>
                <w:sz w:val="18"/>
                <w:szCs w:val="18"/>
              </w:rPr>
              <w:t>≤</w:t>
            </w:r>
            <w:r>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7743FC2E" w14:textId="77777777" w:rsidR="00E81521" w:rsidRDefault="00E81521">
            <w:pPr>
              <w:pStyle w:val="FL"/>
              <w:spacing w:before="0" w:after="0"/>
              <w:rPr>
                <w:rFonts w:cs="Arial"/>
                <w:b w:val="0"/>
                <w:bCs/>
                <w:sz w:val="18"/>
                <w:szCs w:val="18"/>
              </w:rPr>
            </w:pPr>
            <w:r>
              <w:rPr>
                <w:rFonts w:cs="Arial"/>
                <w:b w:val="0"/>
                <w:bCs/>
                <w:sz w:val="18"/>
                <w:szCs w:val="18"/>
              </w:rPr>
              <w:t>[2.0]</w:t>
            </w:r>
          </w:p>
        </w:tc>
      </w:tr>
      <w:tr w:rsidR="00E81521" w14:paraId="6B6D59E8" w14:textId="77777777" w:rsidTr="00E81521">
        <w:trPr>
          <w:trHeight w:val="20"/>
          <w:jc w:val="center"/>
        </w:trPr>
        <w:tc>
          <w:tcPr>
            <w:tcW w:w="1692" w:type="dxa"/>
            <w:tcBorders>
              <w:top w:val="nil"/>
              <w:left w:val="single" w:sz="4" w:space="0" w:color="auto"/>
              <w:bottom w:val="nil"/>
              <w:right w:val="single" w:sz="4" w:space="0" w:color="auto"/>
            </w:tcBorders>
          </w:tcPr>
          <w:p w14:paraId="3CEE26EE" w14:textId="77777777" w:rsidR="00E81521" w:rsidRDefault="00E81521">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7584F88" w14:textId="77777777" w:rsidR="00E81521" w:rsidRDefault="00E81521">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31EFCA6E" w14:textId="77777777" w:rsidR="00E81521" w:rsidRDefault="00E81521">
            <w:pPr>
              <w:pStyle w:val="FL"/>
              <w:spacing w:before="0" w:after="0"/>
              <w:rPr>
                <w:b w:val="0"/>
                <w:bCs/>
                <w:sz w:val="18"/>
                <w:szCs w:val="18"/>
              </w:rPr>
            </w:pPr>
            <w:r>
              <w:rPr>
                <w:rFonts w:cs="Arial"/>
                <w:b w:val="0"/>
                <w:bCs/>
                <w:sz w:val="18"/>
                <w:szCs w:val="18"/>
              </w:rPr>
              <w:t>≤</w:t>
            </w:r>
            <w:r>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5735B660" w14:textId="77777777" w:rsidR="00E81521" w:rsidRDefault="00E81521">
            <w:pPr>
              <w:pStyle w:val="FL"/>
              <w:spacing w:before="0" w:after="0"/>
              <w:rPr>
                <w:b w:val="0"/>
                <w:bCs/>
                <w:sz w:val="18"/>
                <w:szCs w:val="18"/>
              </w:rPr>
            </w:pPr>
            <w:r>
              <w:rPr>
                <w:rFonts w:cs="Arial"/>
                <w:b w:val="0"/>
                <w:bCs/>
                <w:sz w:val="18"/>
                <w:szCs w:val="18"/>
              </w:rPr>
              <w:t>≤</w:t>
            </w:r>
            <w:r>
              <w:rPr>
                <w:b w:val="0"/>
                <w:bCs/>
                <w:sz w:val="18"/>
                <w:szCs w:val="18"/>
              </w:rPr>
              <w:t xml:space="preserve"> [2.0]</w:t>
            </w:r>
          </w:p>
        </w:tc>
        <w:tc>
          <w:tcPr>
            <w:tcW w:w="1440" w:type="dxa"/>
            <w:tcBorders>
              <w:top w:val="single" w:sz="4" w:space="0" w:color="auto"/>
              <w:left w:val="single" w:sz="4" w:space="0" w:color="auto"/>
              <w:bottom w:val="single" w:sz="4" w:space="0" w:color="auto"/>
              <w:right w:val="single" w:sz="4" w:space="0" w:color="auto"/>
            </w:tcBorders>
            <w:hideMark/>
          </w:tcPr>
          <w:p w14:paraId="42A2679A" w14:textId="77777777" w:rsidR="00E81521" w:rsidRDefault="00E81521">
            <w:pPr>
              <w:pStyle w:val="FL"/>
              <w:spacing w:before="0" w:after="0"/>
              <w:rPr>
                <w:rFonts w:cs="Arial"/>
                <w:b w:val="0"/>
                <w:bCs/>
                <w:sz w:val="18"/>
                <w:szCs w:val="18"/>
              </w:rPr>
            </w:pPr>
            <w:r>
              <w:rPr>
                <w:rFonts w:cs="Arial"/>
                <w:b w:val="0"/>
                <w:bCs/>
                <w:sz w:val="18"/>
                <w:szCs w:val="18"/>
              </w:rPr>
              <w:t>[2.5]</w:t>
            </w:r>
          </w:p>
        </w:tc>
      </w:tr>
      <w:tr w:rsidR="00E81521" w14:paraId="0AE91DB7" w14:textId="77777777" w:rsidTr="00E81521">
        <w:trPr>
          <w:trHeight w:val="20"/>
          <w:jc w:val="center"/>
        </w:trPr>
        <w:tc>
          <w:tcPr>
            <w:tcW w:w="1692" w:type="dxa"/>
            <w:tcBorders>
              <w:top w:val="nil"/>
              <w:left w:val="single" w:sz="4" w:space="0" w:color="auto"/>
              <w:bottom w:val="nil"/>
              <w:right w:val="single" w:sz="4" w:space="0" w:color="auto"/>
            </w:tcBorders>
          </w:tcPr>
          <w:p w14:paraId="5D1F06C0" w14:textId="77777777" w:rsidR="00E81521" w:rsidRDefault="00E81521">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A52DC21" w14:textId="77777777" w:rsidR="00E81521" w:rsidRDefault="00E81521">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27D39271" w14:textId="77777777" w:rsidR="00E81521" w:rsidRDefault="00E81521">
            <w:pPr>
              <w:pStyle w:val="FL"/>
              <w:spacing w:before="0" w:after="0"/>
              <w:rPr>
                <w:b w:val="0"/>
                <w:bCs/>
                <w:sz w:val="18"/>
                <w:szCs w:val="18"/>
              </w:rPr>
            </w:pPr>
            <w:r>
              <w:rPr>
                <w:rFonts w:cs="Arial"/>
                <w:b w:val="0"/>
                <w:bCs/>
                <w:sz w:val="18"/>
                <w:szCs w:val="18"/>
              </w:rPr>
              <w:t>≤</w:t>
            </w:r>
            <w:r>
              <w:rPr>
                <w:b w:val="0"/>
                <w:bCs/>
                <w:sz w:val="18"/>
                <w:szCs w:val="18"/>
              </w:rPr>
              <w:t xml:space="preserve"> [2.5]</w:t>
            </w:r>
          </w:p>
        </w:tc>
        <w:tc>
          <w:tcPr>
            <w:tcW w:w="1440" w:type="dxa"/>
            <w:tcBorders>
              <w:top w:val="single" w:sz="4" w:space="0" w:color="auto"/>
              <w:left w:val="single" w:sz="4" w:space="0" w:color="auto"/>
              <w:bottom w:val="single" w:sz="4" w:space="0" w:color="auto"/>
              <w:right w:val="single" w:sz="4" w:space="0" w:color="auto"/>
            </w:tcBorders>
            <w:hideMark/>
          </w:tcPr>
          <w:p w14:paraId="7AA5B238" w14:textId="77777777" w:rsidR="00E81521" w:rsidRDefault="00E81521">
            <w:pPr>
              <w:pStyle w:val="FL"/>
              <w:spacing w:before="0" w:after="0"/>
              <w:rPr>
                <w:b w:val="0"/>
                <w:bCs/>
                <w:sz w:val="18"/>
                <w:szCs w:val="18"/>
              </w:rPr>
            </w:pPr>
            <w:r>
              <w:rPr>
                <w:rFonts w:cs="Arial"/>
                <w:b w:val="0"/>
                <w:bCs/>
                <w:sz w:val="18"/>
                <w:szCs w:val="18"/>
              </w:rPr>
              <w:t>≤</w:t>
            </w:r>
            <w:r>
              <w:rPr>
                <w:b w:val="0"/>
                <w:bCs/>
                <w:sz w:val="18"/>
                <w:szCs w:val="18"/>
              </w:rPr>
              <w:t xml:space="preserve"> [3.0]</w:t>
            </w:r>
          </w:p>
        </w:tc>
        <w:tc>
          <w:tcPr>
            <w:tcW w:w="1440" w:type="dxa"/>
            <w:tcBorders>
              <w:top w:val="single" w:sz="4" w:space="0" w:color="auto"/>
              <w:left w:val="single" w:sz="4" w:space="0" w:color="auto"/>
              <w:bottom w:val="single" w:sz="4" w:space="0" w:color="auto"/>
              <w:right w:val="single" w:sz="4" w:space="0" w:color="auto"/>
            </w:tcBorders>
          </w:tcPr>
          <w:p w14:paraId="41B2FEE3" w14:textId="77777777" w:rsidR="00E81521" w:rsidRDefault="00E81521">
            <w:pPr>
              <w:pStyle w:val="FL"/>
              <w:spacing w:before="0" w:after="0"/>
              <w:rPr>
                <w:rFonts w:cs="Arial"/>
                <w:b w:val="0"/>
                <w:bCs/>
                <w:sz w:val="18"/>
                <w:szCs w:val="18"/>
              </w:rPr>
            </w:pPr>
          </w:p>
        </w:tc>
      </w:tr>
      <w:tr w:rsidR="00E81521" w14:paraId="5F7AE645" w14:textId="77777777" w:rsidTr="00E81521">
        <w:trPr>
          <w:trHeight w:val="20"/>
          <w:jc w:val="center"/>
        </w:trPr>
        <w:tc>
          <w:tcPr>
            <w:tcW w:w="1692" w:type="dxa"/>
            <w:tcBorders>
              <w:top w:val="nil"/>
              <w:left w:val="single" w:sz="4" w:space="0" w:color="auto"/>
              <w:bottom w:val="single" w:sz="4" w:space="0" w:color="auto"/>
              <w:right w:val="single" w:sz="4" w:space="0" w:color="auto"/>
            </w:tcBorders>
          </w:tcPr>
          <w:p w14:paraId="2C25A164" w14:textId="77777777" w:rsidR="00E81521" w:rsidRDefault="00E81521">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AAD3DBD" w14:textId="77777777" w:rsidR="00E81521" w:rsidRDefault="00E81521">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23264F48" w14:textId="77777777" w:rsidR="00E81521" w:rsidRDefault="00E81521">
            <w:pPr>
              <w:pStyle w:val="FL"/>
              <w:spacing w:before="0" w:after="0"/>
              <w:rPr>
                <w:b w:val="0"/>
                <w:bCs/>
                <w:sz w:val="18"/>
                <w:szCs w:val="18"/>
              </w:rPr>
            </w:pPr>
            <w:r>
              <w:rPr>
                <w:rFonts w:cs="Arial"/>
                <w:b w:val="0"/>
                <w:bCs/>
                <w:sz w:val="18"/>
                <w:szCs w:val="18"/>
              </w:rPr>
              <w:t>≤</w:t>
            </w:r>
            <w:r>
              <w:rPr>
                <w:b w:val="0"/>
                <w:bCs/>
                <w:sz w:val="18"/>
                <w:szCs w:val="18"/>
              </w:rPr>
              <w:t xml:space="preserve"> [4.5]</w:t>
            </w:r>
          </w:p>
        </w:tc>
        <w:tc>
          <w:tcPr>
            <w:tcW w:w="1440" w:type="dxa"/>
            <w:tcBorders>
              <w:top w:val="single" w:sz="4" w:space="0" w:color="auto"/>
              <w:left w:val="single" w:sz="4" w:space="0" w:color="auto"/>
              <w:bottom w:val="single" w:sz="4" w:space="0" w:color="auto"/>
              <w:right w:val="single" w:sz="4" w:space="0" w:color="auto"/>
            </w:tcBorders>
            <w:hideMark/>
          </w:tcPr>
          <w:p w14:paraId="0FBC4BE9" w14:textId="77777777" w:rsidR="00E81521" w:rsidRDefault="00E81521">
            <w:pPr>
              <w:pStyle w:val="FL"/>
              <w:spacing w:before="0" w:after="0"/>
              <w:rPr>
                <w:b w:val="0"/>
                <w:bCs/>
                <w:sz w:val="18"/>
                <w:szCs w:val="18"/>
              </w:rPr>
            </w:pPr>
            <w:r>
              <w:rPr>
                <w:rFonts w:cs="Arial"/>
                <w:b w:val="0"/>
                <w:bCs/>
                <w:sz w:val="18"/>
                <w:szCs w:val="18"/>
              </w:rPr>
              <w:t>≤</w:t>
            </w:r>
            <w:r>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tcPr>
          <w:p w14:paraId="45B8D973" w14:textId="77777777" w:rsidR="00E81521" w:rsidRDefault="00E81521">
            <w:pPr>
              <w:pStyle w:val="FL"/>
              <w:spacing w:before="0" w:after="0"/>
              <w:rPr>
                <w:rFonts w:cs="Arial"/>
                <w:b w:val="0"/>
                <w:bCs/>
                <w:sz w:val="18"/>
                <w:szCs w:val="18"/>
              </w:rPr>
            </w:pPr>
          </w:p>
        </w:tc>
      </w:tr>
      <w:tr w:rsidR="00E81521" w14:paraId="46D6C8B7" w14:textId="77777777" w:rsidTr="00E81521">
        <w:trPr>
          <w:trHeight w:val="20"/>
          <w:jc w:val="center"/>
        </w:trPr>
        <w:tc>
          <w:tcPr>
            <w:tcW w:w="1692" w:type="dxa"/>
            <w:tcBorders>
              <w:top w:val="single" w:sz="4" w:space="0" w:color="auto"/>
              <w:left w:val="single" w:sz="4" w:space="0" w:color="auto"/>
              <w:bottom w:val="nil"/>
              <w:right w:val="single" w:sz="4" w:space="0" w:color="auto"/>
            </w:tcBorders>
            <w:hideMark/>
          </w:tcPr>
          <w:p w14:paraId="08E0C893" w14:textId="77777777" w:rsidR="00E81521" w:rsidRDefault="00E81521">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327B6B45" w14:textId="77777777" w:rsidR="00E81521" w:rsidRDefault="00E81521">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43CF14ED" w14:textId="77777777" w:rsidR="00E81521" w:rsidRDefault="00E81521">
            <w:pPr>
              <w:pStyle w:val="FL"/>
              <w:spacing w:before="0" w:after="0"/>
              <w:rPr>
                <w:b w:val="0"/>
                <w:bCs/>
                <w:sz w:val="18"/>
                <w:szCs w:val="18"/>
              </w:rPr>
            </w:pPr>
            <w:r>
              <w:rPr>
                <w:rFonts w:cs="Arial"/>
                <w:b w:val="0"/>
                <w:bCs/>
                <w:sz w:val="18"/>
                <w:szCs w:val="18"/>
              </w:rPr>
              <w:t>≤</w:t>
            </w:r>
            <w:r>
              <w:rPr>
                <w:b w:val="0"/>
                <w:bCs/>
                <w:sz w:val="18"/>
                <w:szCs w:val="18"/>
              </w:rPr>
              <w:t xml:space="preserve"> [2.0]</w:t>
            </w:r>
          </w:p>
        </w:tc>
        <w:tc>
          <w:tcPr>
            <w:tcW w:w="1440" w:type="dxa"/>
            <w:tcBorders>
              <w:top w:val="single" w:sz="4" w:space="0" w:color="auto"/>
              <w:left w:val="single" w:sz="4" w:space="0" w:color="auto"/>
              <w:bottom w:val="single" w:sz="4" w:space="0" w:color="auto"/>
              <w:right w:val="single" w:sz="4" w:space="0" w:color="auto"/>
            </w:tcBorders>
            <w:hideMark/>
          </w:tcPr>
          <w:p w14:paraId="7A62A049" w14:textId="77777777" w:rsidR="00E81521" w:rsidRDefault="00E81521">
            <w:pPr>
              <w:pStyle w:val="FL"/>
              <w:spacing w:before="0" w:after="0"/>
              <w:rPr>
                <w:b w:val="0"/>
                <w:bCs/>
                <w:sz w:val="18"/>
                <w:szCs w:val="18"/>
              </w:rPr>
            </w:pPr>
            <w:r>
              <w:rPr>
                <w:rFonts w:cs="Arial"/>
                <w:b w:val="0"/>
                <w:bCs/>
                <w:sz w:val="18"/>
                <w:szCs w:val="18"/>
              </w:rPr>
              <w:t>≤</w:t>
            </w:r>
            <w:r>
              <w:rPr>
                <w:b w:val="0"/>
                <w:bCs/>
                <w:sz w:val="18"/>
                <w:szCs w:val="18"/>
              </w:rPr>
              <w:t xml:space="preserve"> [3.0]</w:t>
            </w:r>
          </w:p>
        </w:tc>
        <w:tc>
          <w:tcPr>
            <w:tcW w:w="1440" w:type="dxa"/>
            <w:tcBorders>
              <w:top w:val="single" w:sz="4" w:space="0" w:color="auto"/>
              <w:left w:val="single" w:sz="4" w:space="0" w:color="auto"/>
              <w:bottom w:val="single" w:sz="4" w:space="0" w:color="auto"/>
              <w:right w:val="single" w:sz="4" w:space="0" w:color="auto"/>
            </w:tcBorders>
            <w:hideMark/>
          </w:tcPr>
          <w:p w14:paraId="34AC08B5" w14:textId="77777777" w:rsidR="00E81521" w:rsidRDefault="00E81521">
            <w:pPr>
              <w:pStyle w:val="FL"/>
              <w:spacing w:before="0" w:after="0"/>
              <w:rPr>
                <w:rFonts w:cs="Arial"/>
                <w:b w:val="0"/>
                <w:bCs/>
                <w:sz w:val="18"/>
                <w:szCs w:val="18"/>
              </w:rPr>
            </w:pPr>
            <w:r>
              <w:rPr>
                <w:rFonts w:cs="Arial"/>
                <w:b w:val="0"/>
                <w:bCs/>
                <w:sz w:val="18"/>
                <w:szCs w:val="18"/>
              </w:rPr>
              <w:t>[3.5]</w:t>
            </w:r>
          </w:p>
        </w:tc>
      </w:tr>
      <w:tr w:rsidR="00E81521" w14:paraId="63295CCF" w14:textId="77777777" w:rsidTr="00E81521">
        <w:trPr>
          <w:trHeight w:val="20"/>
          <w:jc w:val="center"/>
        </w:trPr>
        <w:tc>
          <w:tcPr>
            <w:tcW w:w="1692" w:type="dxa"/>
            <w:tcBorders>
              <w:top w:val="nil"/>
              <w:left w:val="single" w:sz="4" w:space="0" w:color="auto"/>
              <w:bottom w:val="nil"/>
              <w:right w:val="single" w:sz="4" w:space="0" w:color="auto"/>
            </w:tcBorders>
          </w:tcPr>
          <w:p w14:paraId="38DF00D4" w14:textId="77777777" w:rsidR="00E81521" w:rsidRDefault="00E81521">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5E2F9184" w14:textId="77777777" w:rsidR="00E81521" w:rsidRDefault="00E81521">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61EE6040" w14:textId="77777777" w:rsidR="00E81521" w:rsidRDefault="00E81521">
            <w:pPr>
              <w:pStyle w:val="FL"/>
              <w:spacing w:before="0" w:after="0"/>
              <w:rPr>
                <w:b w:val="0"/>
                <w:bCs/>
                <w:sz w:val="18"/>
                <w:szCs w:val="18"/>
              </w:rPr>
            </w:pPr>
            <w:r>
              <w:rPr>
                <w:rFonts w:cs="Arial"/>
                <w:b w:val="0"/>
                <w:bCs/>
                <w:sz w:val="18"/>
                <w:szCs w:val="18"/>
              </w:rPr>
              <w:t>≤</w:t>
            </w:r>
            <w:r>
              <w:rPr>
                <w:b w:val="0"/>
                <w:bCs/>
                <w:sz w:val="18"/>
                <w:szCs w:val="18"/>
              </w:rPr>
              <w:t xml:space="preserve"> [2.5]</w:t>
            </w:r>
          </w:p>
        </w:tc>
        <w:tc>
          <w:tcPr>
            <w:tcW w:w="1440" w:type="dxa"/>
            <w:tcBorders>
              <w:top w:val="single" w:sz="4" w:space="0" w:color="auto"/>
              <w:left w:val="single" w:sz="4" w:space="0" w:color="auto"/>
              <w:bottom w:val="single" w:sz="4" w:space="0" w:color="auto"/>
              <w:right w:val="single" w:sz="4" w:space="0" w:color="auto"/>
            </w:tcBorders>
            <w:hideMark/>
          </w:tcPr>
          <w:p w14:paraId="10EF554A" w14:textId="77777777" w:rsidR="00E81521" w:rsidRDefault="00E81521">
            <w:pPr>
              <w:pStyle w:val="FL"/>
              <w:spacing w:before="0" w:after="0"/>
              <w:rPr>
                <w:b w:val="0"/>
                <w:bCs/>
                <w:sz w:val="18"/>
                <w:szCs w:val="18"/>
              </w:rPr>
            </w:pPr>
            <w:r>
              <w:rPr>
                <w:rFonts w:cs="Arial"/>
                <w:b w:val="0"/>
                <w:bCs/>
                <w:sz w:val="18"/>
                <w:szCs w:val="18"/>
              </w:rPr>
              <w:t>≤</w:t>
            </w:r>
            <w:r>
              <w:rPr>
                <w:b w:val="0"/>
                <w:bCs/>
                <w:sz w:val="18"/>
                <w:szCs w:val="18"/>
              </w:rPr>
              <w:t xml:space="preserve"> [3.0]</w:t>
            </w:r>
          </w:p>
        </w:tc>
        <w:tc>
          <w:tcPr>
            <w:tcW w:w="1440" w:type="dxa"/>
            <w:tcBorders>
              <w:top w:val="single" w:sz="4" w:space="0" w:color="auto"/>
              <w:left w:val="single" w:sz="4" w:space="0" w:color="auto"/>
              <w:bottom w:val="single" w:sz="4" w:space="0" w:color="auto"/>
              <w:right w:val="single" w:sz="4" w:space="0" w:color="auto"/>
            </w:tcBorders>
            <w:hideMark/>
          </w:tcPr>
          <w:p w14:paraId="48A7A9C9" w14:textId="77777777" w:rsidR="00E81521" w:rsidRDefault="00E81521">
            <w:pPr>
              <w:pStyle w:val="FL"/>
              <w:spacing w:before="0" w:after="0"/>
              <w:rPr>
                <w:rFonts w:cs="Arial"/>
                <w:b w:val="0"/>
                <w:bCs/>
                <w:sz w:val="18"/>
                <w:szCs w:val="18"/>
              </w:rPr>
            </w:pPr>
            <w:r>
              <w:rPr>
                <w:rFonts w:cs="Arial"/>
                <w:b w:val="0"/>
                <w:bCs/>
                <w:sz w:val="18"/>
                <w:szCs w:val="18"/>
              </w:rPr>
              <w:t>[3.5]</w:t>
            </w:r>
          </w:p>
        </w:tc>
      </w:tr>
      <w:tr w:rsidR="00E81521" w14:paraId="4F497091" w14:textId="77777777" w:rsidTr="00E81521">
        <w:trPr>
          <w:trHeight w:val="20"/>
          <w:jc w:val="center"/>
        </w:trPr>
        <w:tc>
          <w:tcPr>
            <w:tcW w:w="1692" w:type="dxa"/>
            <w:tcBorders>
              <w:top w:val="nil"/>
              <w:left w:val="single" w:sz="4" w:space="0" w:color="auto"/>
              <w:bottom w:val="nil"/>
              <w:right w:val="single" w:sz="4" w:space="0" w:color="auto"/>
            </w:tcBorders>
          </w:tcPr>
          <w:p w14:paraId="44DA5468" w14:textId="77777777" w:rsidR="00E81521" w:rsidRDefault="00E81521">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6E4E025" w14:textId="77777777" w:rsidR="00E81521" w:rsidRDefault="00E81521">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15778E10" w14:textId="77777777" w:rsidR="00E81521" w:rsidRDefault="00E81521">
            <w:pPr>
              <w:pStyle w:val="FL"/>
              <w:spacing w:before="0" w:after="0"/>
              <w:rPr>
                <w:b w:val="0"/>
                <w:bCs/>
                <w:sz w:val="18"/>
                <w:szCs w:val="18"/>
              </w:rPr>
            </w:pPr>
            <w:r>
              <w:rPr>
                <w:rFonts w:cs="Arial"/>
                <w:b w:val="0"/>
                <w:bCs/>
                <w:sz w:val="18"/>
                <w:szCs w:val="18"/>
              </w:rPr>
              <w:t>≤</w:t>
            </w:r>
            <w:r>
              <w:rPr>
                <w:b w:val="0"/>
                <w:bCs/>
                <w:sz w:val="18"/>
                <w:szCs w:val="18"/>
              </w:rPr>
              <w:t xml:space="preserve"> [4.0]</w:t>
            </w:r>
          </w:p>
        </w:tc>
        <w:tc>
          <w:tcPr>
            <w:tcW w:w="1440" w:type="dxa"/>
            <w:tcBorders>
              <w:top w:val="single" w:sz="4" w:space="0" w:color="auto"/>
              <w:left w:val="single" w:sz="4" w:space="0" w:color="auto"/>
              <w:bottom w:val="single" w:sz="4" w:space="0" w:color="auto"/>
              <w:right w:val="single" w:sz="4" w:space="0" w:color="auto"/>
            </w:tcBorders>
            <w:hideMark/>
          </w:tcPr>
          <w:p w14:paraId="2691AC25" w14:textId="77777777" w:rsidR="00E81521" w:rsidRDefault="00E81521">
            <w:pPr>
              <w:pStyle w:val="FL"/>
              <w:spacing w:before="0" w:after="0"/>
              <w:rPr>
                <w:b w:val="0"/>
                <w:bCs/>
                <w:sz w:val="18"/>
                <w:szCs w:val="18"/>
              </w:rPr>
            </w:pPr>
            <w:r>
              <w:rPr>
                <w:rFonts w:cs="Arial"/>
                <w:b w:val="0"/>
                <w:bCs/>
                <w:sz w:val="18"/>
                <w:szCs w:val="18"/>
              </w:rPr>
              <w:t>≤</w:t>
            </w:r>
            <w:r>
              <w:rPr>
                <w:b w:val="0"/>
                <w:bCs/>
                <w:sz w:val="18"/>
                <w:szCs w:val="18"/>
              </w:rPr>
              <w:t xml:space="preserve"> [4.5]</w:t>
            </w:r>
          </w:p>
        </w:tc>
        <w:tc>
          <w:tcPr>
            <w:tcW w:w="1440" w:type="dxa"/>
            <w:tcBorders>
              <w:top w:val="single" w:sz="4" w:space="0" w:color="auto"/>
              <w:left w:val="single" w:sz="4" w:space="0" w:color="auto"/>
              <w:bottom w:val="single" w:sz="4" w:space="0" w:color="auto"/>
              <w:right w:val="single" w:sz="4" w:space="0" w:color="auto"/>
            </w:tcBorders>
          </w:tcPr>
          <w:p w14:paraId="3D85C0FD" w14:textId="77777777" w:rsidR="00E81521" w:rsidRDefault="00E81521">
            <w:pPr>
              <w:pStyle w:val="FL"/>
              <w:spacing w:before="0" w:after="0"/>
              <w:rPr>
                <w:rFonts w:cs="Arial"/>
                <w:b w:val="0"/>
                <w:bCs/>
                <w:sz w:val="18"/>
                <w:szCs w:val="18"/>
              </w:rPr>
            </w:pPr>
          </w:p>
        </w:tc>
      </w:tr>
      <w:tr w:rsidR="00E81521" w14:paraId="030CBE75" w14:textId="77777777" w:rsidTr="00E81521">
        <w:trPr>
          <w:trHeight w:val="20"/>
          <w:jc w:val="center"/>
        </w:trPr>
        <w:tc>
          <w:tcPr>
            <w:tcW w:w="1692" w:type="dxa"/>
            <w:tcBorders>
              <w:top w:val="nil"/>
              <w:left w:val="single" w:sz="4" w:space="0" w:color="auto"/>
              <w:bottom w:val="single" w:sz="4" w:space="0" w:color="auto"/>
              <w:right w:val="single" w:sz="4" w:space="0" w:color="auto"/>
            </w:tcBorders>
          </w:tcPr>
          <w:p w14:paraId="4F704F87" w14:textId="77777777" w:rsidR="00E81521" w:rsidRDefault="00E81521">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2A7DA9E" w14:textId="77777777" w:rsidR="00E81521" w:rsidRDefault="00E81521">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1C7A9A72" w14:textId="77777777" w:rsidR="00E81521" w:rsidRDefault="00E81521">
            <w:pPr>
              <w:pStyle w:val="FL"/>
              <w:spacing w:before="0" w:after="0"/>
              <w:rPr>
                <w:b w:val="0"/>
                <w:bCs/>
                <w:sz w:val="18"/>
                <w:szCs w:val="18"/>
              </w:rPr>
            </w:pPr>
            <w:r>
              <w:rPr>
                <w:rFonts w:cs="Arial"/>
                <w:b w:val="0"/>
                <w:bCs/>
                <w:sz w:val="18"/>
                <w:szCs w:val="18"/>
              </w:rPr>
              <w:t>≤</w:t>
            </w:r>
            <w:r>
              <w:rPr>
                <w:b w:val="0"/>
                <w:bCs/>
                <w:sz w:val="18"/>
                <w:szCs w:val="18"/>
              </w:rPr>
              <w:t xml:space="preserve"> [6.5]</w:t>
            </w:r>
          </w:p>
        </w:tc>
        <w:tc>
          <w:tcPr>
            <w:tcW w:w="1440" w:type="dxa"/>
            <w:tcBorders>
              <w:top w:val="single" w:sz="4" w:space="0" w:color="auto"/>
              <w:left w:val="single" w:sz="4" w:space="0" w:color="auto"/>
              <w:bottom w:val="single" w:sz="4" w:space="0" w:color="auto"/>
              <w:right w:val="single" w:sz="4" w:space="0" w:color="auto"/>
            </w:tcBorders>
            <w:hideMark/>
          </w:tcPr>
          <w:p w14:paraId="2683BFFD" w14:textId="77777777" w:rsidR="00E81521" w:rsidRDefault="00E81521">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tcPr>
          <w:p w14:paraId="276905B5" w14:textId="77777777" w:rsidR="00E81521" w:rsidRDefault="00E81521">
            <w:pPr>
              <w:pStyle w:val="FL"/>
              <w:spacing w:before="0" w:after="0"/>
              <w:rPr>
                <w:rFonts w:cs="Arial"/>
                <w:b w:val="0"/>
                <w:bCs/>
                <w:sz w:val="18"/>
                <w:szCs w:val="18"/>
              </w:rPr>
            </w:pPr>
          </w:p>
        </w:tc>
      </w:tr>
      <w:tr w:rsidR="00E81521" w14:paraId="527B5EC3" w14:textId="77777777" w:rsidTr="00E81521">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hideMark/>
          </w:tcPr>
          <w:p w14:paraId="1AF34FD8" w14:textId="77777777" w:rsidR="00E81521" w:rsidRDefault="00E81521">
            <w:pPr>
              <w:pStyle w:val="TAN"/>
              <w:rPr>
                <w:b/>
                <w:lang w:eastAsia="en-GB"/>
              </w:rPr>
            </w:pPr>
            <w:r>
              <w:rPr>
                <w:lang w:eastAsia="en-GB"/>
              </w:rPr>
              <w:t>NOTE 1:</w:t>
            </w:r>
            <w:r>
              <w:rPr>
                <w:lang w:eastAsia="en-GB"/>
              </w:rPr>
              <w:tab/>
              <w:t>The MPR shall apply to all SCS in all active 20 MHz sub-bands contiguously allocated in the channel.  The MPR applies to interlaced allocations with uplink resource allocation type 2 as specified in TS 38.214 [10].</w:t>
            </w:r>
          </w:p>
          <w:p w14:paraId="034AD3F0" w14:textId="77777777" w:rsidR="00E81521" w:rsidRDefault="00E81521">
            <w:pPr>
              <w:pStyle w:val="TAN"/>
              <w:rPr>
                <w:b/>
                <w:lang w:eastAsia="en-GB"/>
              </w:rPr>
            </w:pPr>
            <w:r>
              <w:rPr>
                <w:lang w:eastAsia="en-GB"/>
              </w:rPr>
              <w:t>NOTE 2:</w:t>
            </w:r>
            <w:r>
              <w:rPr>
                <w:lang w:eastAsia="en-GB"/>
              </w:rPr>
              <w:tab/>
              <w:t xml:space="preserve">Full RB allocation MPR applies when all </w:t>
            </w:r>
            <w:proofErr w:type="gramStart"/>
            <w:r>
              <w:rPr>
                <w:lang w:eastAsia="en-GB"/>
              </w:rPr>
              <w:t>RB’s</w:t>
            </w:r>
            <w:proofErr w:type="gramEnd"/>
            <w:r>
              <w:rPr>
                <w:lang w:eastAsia="en-GB"/>
              </w:rPr>
              <w:t xml:space="preserve"> in a 20 MHz channel or all RB’s in all sub-bands for wideband operation are fully allocated and sub-bands are transmitted according to configuration A in Table 6.2F.2-2.</w:t>
            </w:r>
          </w:p>
          <w:p w14:paraId="68B146B9" w14:textId="77777777" w:rsidR="00E81521" w:rsidRDefault="00E81521">
            <w:pPr>
              <w:pStyle w:val="TAN"/>
              <w:rPr>
                <w:b/>
                <w:lang w:eastAsia="en-GB"/>
              </w:rPr>
            </w:pPr>
            <w:r>
              <w:rPr>
                <w:lang w:eastAsia="en-GB"/>
              </w:rPr>
              <w:t>NOTE 3:</w:t>
            </w:r>
            <w:r>
              <w:rPr>
                <w:lang w:eastAsia="en-GB"/>
              </w:rPr>
              <w:tab/>
              <w:t xml:space="preserve">Partial RB allocation MPR applies when one or more </w:t>
            </w:r>
            <w:proofErr w:type="gramStart"/>
            <w:r>
              <w:rPr>
                <w:lang w:eastAsia="en-GB"/>
              </w:rPr>
              <w:t>RB’s</w:t>
            </w:r>
            <w:proofErr w:type="gramEnd"/>
            <w:r>
              <w:rPr>
                <w:lang w:eastAsia="en-GB"/>
              </w:rPr>
              <w:t xml:space="preserve"> in one or more sub-bands are not allocated or when the transmitted sub-bands for wideband operation are transmitted according to configuration B in Table 6.2F.2-2.</w:t>
            </w:r>
          </w:p>
          <w:p w14:paraId="73F30B50" w14:textId="77777777" w:rsidR="00E81521" w:rsidRDefault="00E81521">
            <w:pPr>
              <w:pStyle w:val="TAN"/>
              <w:rPr>
                <w:bCs/>
                <w:szCs w:val="18"/>
                <w:lang w:eastAsia="en-GB"/>
              </w:rPr>
            </w:pPr>
            <w:r>
              <w:rPr>
                <w:lang w:eastAsia="en-GB"/>
              </w:rPr>
              <w:t>NOTE 4:</w:t>
            </w:r>
            <w:r>
              <w:rPr>
                <w:lang w:eastAsia="en-GB"/>
              </w:rPr>
              <w:tab/>
              <w:t>Applicable to Pi/2-BPSK modulation when IE powerBoostPi2BPSK is set to 0.</w:t>
            </w:r>
          </w:p>
        </w:tc>
        <w:tc>
          <w:tcPr>
            <w:tcW w:w="1440" w:type="dxa"/>
            <w:tcBorders>
              <w:top w:val="single" w:sz="4" w:space="0" w:color="auto"/>
              <w:left w:val="single" w:sz="4" w:space="0" w:color="auto"/>
              <w:bottom w:val="single" w:sz="4" w:space="0" w:color="auto"/>
              <w:right w:val="single" w:sz="4" w:space="0" w:color="auto"/>
            </w:tcBorders>
          </w:tcPr>
          <w:p w14:paraId="4E05E051" w14:textId="77777777" w:rsidR="00E81521" w:rsidRDefault="00E81521">
            <w:pPr>
              <w:pStyle w:val="TAN"/>
              <w:rPr>
                <w:lang w:eastAsia="en-GB"/>
              </w:rPr>
            </w:pPr>
          </w:p>
        </w:tc>
      </w:tr>
    </w:tbl>
    <w:p w14:paraId="61EF48C9" w14:textId="77777777" w:rsidR="00E81521" w:rsidRDefault="00E81521" w:rsidP="00E81521">
      <w:pPr>
        <w:rPr>
          <w:rFonts w:eastAsiaTheme="minorEastAsia"/>
          <w:lang w:val="en-US" w:eastAsia="zh-CN"/>
        </w:rPr>
      </w:pPr>
    </w:p>
    <w:p w14:paraId="33C84114" w14:textId="77777777" w:rsidR="00E81521" w:rsidRDefault="00E81521" w:rsidP="00E81521">
      <w:pPr>
        <w:rPr>
          <w:rFonts w:eastAsiaTheme="minorEastAsia"/>
          <w:b/>
          <w:bCs/>
          <w:lang w:val="en-US" w:eastAsia="en-US"/>
        </w:rPr>
      </w:pPr>
      <w:r>
        <w:rPr>
          <w:rFonts w:eastAsiaTheme="minorEastAsia"/>
          <w:b/>
          <w:bCs/>
          <w:lang w:val="en-US" w:eastAsia="en-US"/>
        </w:rPr>
        <w:t>Proposal 1: Proposed MPR PC3 simulation results presented in Table 4 for shared spectrum.</w:t>
      </w:r>
    </w:p>
    <w:p w14:paraId="247571FC" w14:textId="77777777" w:rsidR="00E81521" w:rsidRDefault="00E81521" w:rsidP="00E81521">
      <w:pPr>
        <w:rPr>
          <w:rFonts w:eastAsiaTheme="minorEastAsia"/>
          <w:lang w:val="en-US" w:eastAsia="en-US"/>
        </w:rPr>
      </w:pPr>
      <w:r>
        <w:rPr>
          <w:rFonts w:eastAsiaTheme="minorEastAsia"/>
          <w:lang w:val="en-US" w:eastAsia="en-US"/>
        </w:rPr>
        <w:t xml:space="preserve">Compare to the baseline table, we have added our simulation for the 100MHz Full Exception simulations for the wideband operation when not all sub-bands are actively transmitting. An observation here, if we take into account the values from the average of </w:t>
      </w:r>
      <w:proofErr w:type="gramStart"/>
      <w:r>
        <w:rPr>
          <w:rFonts w:eastAsiaTheme="minorEastAsia"/>
          <w:lang w:val="en-US" w:eastAsia="en-US"/>
        </w:rPr>
        <w:t>companies</w:t>
      </w:r>
      <w:proofErr w:type="gramEnd"/>
      <w:r>
        <w:rPr>
          <w:rFonts w:eastAsiaTheme="minorEastAsia"/>
          <w:lang w:val="en-US" w:eastAsia="en-US"/>
        </w:rPr>
        <w:t xml:space="preserve"> simulations and rounds them all up, the partial and 100MHz exception from our simulations will be the same, hence the exception isn’t necessary in Table 4.</w:t>
      </w:r>
    </w:p>
    <w:p w14:paraId="48A2A298" w14:textId="77777777" w:rsidR="00E81521" w:rsidRDefault="00E81521" w:rsidP="00E81521">
      <w:pPr>
        <w:rPr>
          <w:rFonts w:eastAsiaTheme="minorEastAsia"/>
          <w:lang w:val="en-US" w:eastAsia="en-US"/>
        </w:rPr>
      </w:pPr>
      <w:r>
        <w:rPr>
          <w:rFonts w:eastAsiaTheme="minorEastAsia"/>
          <w:lang w:val="en-US" w:eastAsia="en-US"/>
        </w:rPr>
        <w:t xml:space="preserve">We suggest that the rounding should be to the closest 0.5dB, not all rounding up or down, as suggested in the way forward. </w:t>
      </w:r>
    </w:p>
    <w:p w14:paraId="22447717" w14:textId="77777777" w:rsidR="00E81521" w:rsidRDefault="00E81521" w:rsidP="00E81521">
      <w:pPr>
        <w:rPr>
          <w:rFonts w:eastAsiaTheme="minorEastAsia"/>
          <w:b/>
          <w:bCs/>
          <w:lang w:val="en-US" w:eastAsia="en-US"/>
        </w:rPr>
      </w:pPr>
      <w:r>
        <w:rPr>
          <w:rFonts w:eastAsiaTheme="minorEastAsia"/>
          <w:b/>
          <w:bCs/>
          <w:lang w:val="en-US" w:eastAsia="en-US"/>
        </w:rPr>
        <w:t>Proposal 2:  Round to the closest 0.5dB based on the mean results from companies.</w:t>
      </w:r>
    </w:p>
    <w:p w14:paraId="379966FA" w14:textId="77777777" w:rsidR="00E81521" w:rsidRDefault="00E81521" w:rsidP="00E81521">
      <w:pPr>
        <w:pStyle w:val="Heading2"/>
        <w:rPr>
          <w:rFonts w:eastAsiaTheme="minorEastAsia"/>
          <w:lang w:val="en-US" w:eastAsia="zh-CN"/>
        </w:rPr>
      </w:pPr>
      <w:r>
        <w:rPr>
          <w:lang w:val="en-US" w:eastAsia="zh-CN"/>
        </w:rPr>
        <w:t>PC3 A-MPR</w:t>
      </w:r>
    </w:p>
    <w:p w14:paraId="13105273" w14:textId="77777777" w:rsidR="00E81521" w:rsidRDefault="00E81521" w:rsidP="00E81521">
      <w:pPr>
        <w:rPr>
          <w:rFonts w:eastAsiaTheme="minorEastAsia"/>
          <w:lang w:val="en-US" w:eastAsia="zh-CN"/>
        </w:rPr>
      </w:pPr>
      <w:r>
        <w:rPr>
          <w:rFonts w:eastAsiaTheme="minorEastAsia"/>
          <w:lang w:val="en-US" w:eastAsia="zh-CN"/>
        </w:rPr>
        <w:t xml:space="preserve">The networking signaling value NS_30 is used when operating in band n46, while the networking signaling values NS_53 and NS_54 is used when operating in band n96. Agreement that Power class 3 will be introduced for both of these unlicensed bands, as well as band n102. </w:t>
      </w:r>
    </w:p>
    <w:p w14:paraId="7437C025" w14:textId="77777777" w:rsidR="00E81521" w:rsidRDefault="00E81521" w:rsidP="00E81521">
      <w:pPr>
        <w:pStyle w:val="Heading2"/>
        <w:rPr>
          <w:rFonts w:eastAsiaTheme="minorEastAsia"/>
          <w:lang w:val="en-US" w:eastAsia="zh-CN"/>
        </w:rPr>
      </w:pPr>
      <w:r>
        <w:rPr>
          <w:rFonts w:eastAsiaTheme="minorEastAsia"/>
          <w:lang w:val="en-US" w:eastAsia="zh-CN"/>
        </w:rPr>
        <w:t>In-Band emissions</w:t>
      </w:r>
    </w:p>
    <w:p w14:paraId="19D33864" w14:textId="77777777" w:rsidR="00E81521" w:rsidRDefault="00E81521" w:rsidP="00E81521">
      <w:pPr>
        <w:rPr>
          <w:rFonts w:eastAsiaTheme="minorEastAsia"/>
          <w:lang w:val="en-US" w:eastAsia="zh-CN"/>
        </w:rPr>
      </w:pPr>
      <w:r>
        <w:rPr>
          <w:rFonts w:eastAsiaTheme="minorEastAsia"/>
          <w:lang w:val="en-US" w:eastAsia="zh-CN"/>
        </w:rPr>
        <w:t xml:space="preserve">There are additional requirements for the transmit power density </w:t>
      </w:r>
      <w:r>
        <w:t>as seen in Table 6.2F.1-2 in TS 38.101-1 [3] for all unlicensed bands. A part of Table 6.2F.1-2 is shared below.</w:t>
      </w:r>
    </w:p>
    <w:p w14:paraId="57270C00" w14:textId="77777777" w:rsidR="00E81521" w:rsidRDefault="00E81521" w:rsidP="00E81521">
      <w:pPr>
        <w:rPr>
          <w:rFonts w:eastAsiaTheme="minorEastAsia"/>
          <w:lang w:val="en-US" w:eastAsia="zh-CN"/>
        </w:rPr>
      </w:pPr>
      <w:r>
        <w:rPr>
          <w:rFonts w:eastAsiaTheme="minorEastAsia"/>
          <w:lang w:val="en-US" w:eastAsia="zh-CN"/>
        </w:rPr>
        <w:t xml:space="preserve">Approximately, for a full allocation in a 20MHz channel bandwidth, with maximum Power for PC3 (23dBm), the maximum mean power density (dBm/MHz) would be around 10, this means the in-band emission requirements for NS_53, will be very much leading the simulation results, while for NS_30 and NS_54 will probably not be restrictive/stringent requirement. The wider bandwidth is simulated, the more the power density is spread out in the channel bandwidth. </w:t>
      </w:r>
    </w:p>
    <w:p w14:paraId="10043445" w14:textId="77777777" w:rsidR="00E81521" w:rsidRDefault="00E81521" w:rsidP="00E81521">
      <w:pPr>
        <w:pStyle w:val="TH"/>
      </w:pPr>
      <w:r>
        <w:lastRenderedPageBreak/>
        <w:t>Table 6.2F.1-2: Additional requirements for transmit power density</w:t>
      </w:r>
    </w:p>
    <w:tbl>
      <w:tblPr>
        <w:tblW w:w="8010" w:type="dxa"/>
        <w:tblInd w:w="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071"/>
        <w:gridCol w:w="1621"/>
        <w:gridCol w:w="2522"/>
        <w:gridCol w:w="2071"/>
      </w:tblGrid>
      <w:tr w:rsidR="00E81521" w14:paraId="5BFA36FF" w14:textId="77777777" w:rsidTr="00E81521">
        <w:trPr>
          <w:trHeight w:val="656"/>
        </w:trPr>
        <w:tc>
          <w:tcPr>
            <w:tcW w:w="725" w:type="dxa"/>
            <w:tcBorders>
              <w:top w:val="single" w:sz="4" w:space="0" w:color="auto"/>
              <w:left w:val="single" w:sz="4" w:space="0" w:color="auto"/>
              <w:bottom w:val="single" w:sz="4" w:space="0" w:color="auto"/>
              <w:right w:val="single" w:sz="4" w:space="0" w:color="auto"/>
            </w:tcBorders>
            <w:hideMark/>
          </w:tcPr>
          <w:p w14:paraId="0C55ED7F" w14:textId="77777777" w:rsidR="00E81521" w:rsidRDefault="00E81521">
            <w:pPr>
              <w:pStyle w:val="TAH"/>
            </w:pPr>
            <w:r>
              <w:t>NR Band</w:t>
            </w:r>
          </w:p>
        </w:tc>
        <w:tc>
          <w:tcPr>
            <w:tcW w:w="1070" w:type="dxa"/>
            <w:tcBorders>
              <w:top w:val="single" w:sz="4" w:space="0" w:color="auto"/>
              <w:left w:val="single" w:sz="4" w:space="0" w:color="auto"/>
              <w:bottom w:val="single" w:sz="4" w:space="0" w:color="auto"/>
              <w:right w:val="single" w:sz="4" w:space="0" w:color="auto"/>
            </w:tcBorders>
            <w:hideMark/>
          </w:tcPr>
          <w:p w14:paraId="5784DDFA" w14:textId="77777777" w:rsidR="00E81521" w:rsidRDefault="00E81521">
            <w:pPr>
              <w:pStyle w:val="TAH"/>
            </w:pPr>
            <w:r>
              <w:t>NS value</w:t>
            </w:r>
          </w:p>
        </w:tc>
        <w:tc>
          <w:tcPr>
            <w:tcW w:w="1620" w:type="dxa"/>
            <w:tcBorders>
              <w:top w:val="single" w:sz="4" w:space="0" w:color="auto"/>
              <w:left w:val="single" w:sz="4" w:space="0" w:color="auto"/>
              <w:bottom w:val="single" w:sz="4" w:space="0" w:color="auto"/>
              <w:right w:val="single" w:sz="4" w:space="0" w:color="auto"/>
            </w:tcBorders>
            <w:hideMark/>
          </w:tcPr>
          <w:p w14:paraId="1F44AC8B" w14:textId="77777777" w:rsidR="00E81521" w:rsidRDefault="00E81521">
            <w:pPr>
              <w:pStyle w:val="TAH"/>
            </w:pPr>
            <w:r>
              <w:t>Channel bandwidth (MHz)</w:t>
            </w:r>
          </w:p>
        </w:tc>
        <w:tc>
          <w:tcPr>
            <w:tcW w:w="2520" w:type="dxa"/>
            <w:tcBorders>
              <w:top w:val="single" w:sz="4" w:space="0" w:color="auto"/>
              <w:left w:val="single" w:sz="4" w:space="0" w:color="auto"/>
              <w:bottom w:val="single" w:sz="4" w:space="0" w:color="auto"/>
              <w:right w:val="single" w:sz="4" w:space="0" w:color="auto"/>
            </w:tcBorders>
            <w:hideMark/>
          </w:tcPr>
          <w:p w14:paraId="289C197A" w14:textId="77777777" w:rsidR="00E81521" w:rsidRDefault="00E81521">
            <w:pPr>
              <w:pStyle w:val="TAH"/>
            </w:pPr>
            <w:r>
              <w:t>Frequency range (MHz)</w:t>
            </w:r>
          </w:p>
        </w:tc>
        <w:tc>
          <w:tcPr>
            <w:tcW w:w="2070" w:type="dxa"/>
            <w:tcBorders>
              <w:top w:val="single" w:sz="4" w:space="0" w:color="auto"/>
              <w:left w:val="single" w:sz="4" w:space="0" w:color="auto"/>
              <w:bottom w:val="single" w:sz="4" w:space="0" w:color="auto"/>
              <w:right w:val="single" w:sz="4" w:space="0" w:color="auto"/>
            </w:tcBorders>
            <w:hideMark/>
          </w:tcPr>
          <w:p w14:paraId="078A3404" w14:textId="77777777" w:rsidR="00E81521" w:rsidRDefault="00E81521">
            <w:pPr>
              <w:pStyle w:val="TAH"/>
            </w:pPr>
            <w:r>
              <w:t>Maximum mean power density (dBm/MHz)</w:t>
            </w:r>
          </w:p>
        </w:tc>
      </w:tr>
      <w:tr w:rsidR="00E81521" w14:paraId="7439FBFF" w14:textId="77777777" w:rsidTr="00E81521">
        <w:trPr>
          <w:trHeight w:val="187"/>
        </w:trPr>
        <w:tc>
          <w:tcPr>
            <w:tcW w:w="725" w:type="dxa"/>
            <w:tcBorders>
              <w:top w:val="nil"/>
              <w:left w:val="single" w:sz="4" w:space="0" w:color="auto"/>
              <w:bottom w:val="nil"/>
              <w:right w:val="single" w:sz="4" w:space="0" w:color="auto"/>
            </w:tcBorders>
            <w:hideMark/>
          </w:tcPr>
          <w:p w14:paraId="291CC1A9" w14:textId="77777777" w:rsidR="00E81521" w:rsidRDefault="00E81521">
            <w:pPr>
              <w:pStyle w:val="TAC"/>
            </w:pPr>
            <w:r>
              <w:t>n46</w:t>
            </w:r>
          </w:p>
        </w:tc>
        <w:tc>
          <w:tcPr>
            <w:tcW w:w="1070" w:type="dxa"/>
            <w:tcBorders>
              <w:top w:val="single" w:sz="4" w:space="0" w:color="auto"/>
              <w:left w:val="single" w:sz="4" w:space="0" w:color="auto"/>
              <w:bottom w:val="nil"/>
              <w:right w:val="single" w:sz="4" w:space="0" w:color="auto"/>
            </w:tcBorders>
            <w:vAlign w:val="center"/>
            <w:hideMark/>
          </w:tcPr>
          <w:p w14:paraId="4F3E2EE2" w14:textId="77777777" w:rsidR="00E81521" w:rsidRDefault="00E81521">
            <w:pPr>
              <w:pStyle w:val="TAC"/>
            </w:pPr>
            <w:r>
              <w:t>NS_30</w:t>
            </w:r>
          </w:p>
        </w:tc>
        <w:tc>
          <w:tcPr>
            <w:tcW w:w="1620" w:type="dxa"/>
            <w:tcBorders>
              <w:top w:val="single" w:sz="4" w:space="0" w:color="auto"/>
              <w:left w:val="single" w:sz="4" w:space="0" w:color="auto"/>
              <w:bottom w:val="nil"/>
              <w:right w:val="single" w:sz="4" w:space="0" w:color="auto"/>
            </w:tcBorders>
            <w:vAlign w:val="center"/>
            <w:hideMark/>
          </w:tcPr>
          <w:p w14:paraId="1F9980AD" w14:textId="77777777" w:rsidR="00E81521" w:rsidRDefault="00E81521">
            <w:pPr>
              <w:pStyle w:val="TAC"/>
              <w:rPr>
                <w:rFonts w:cs="Arial"/>
              </w:rPr>
            </w:pPr>
            <w:r>
              <w:rPr>
                <w:rFonts w:cs="Arial"/>
              </w:rPr>
              <w:t>20, 40, 60, 80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EEA27E4" w14:textId="77777777" w:rsidR="00E81521" w:rsidRDefault="00E81521">
            <w:pPr>
              <w:pStyle w:val="TAC"/>
            </w:pPr>
            <w:r>
              <w:rPr>
                <w:rFonts w:cs="Arial"/>
              </w:rPr>
              <w:t>5150 – 5350</w:t>
            </w:r>
          </w:p>
        </w:tc>
        <w:tc>
          <w:tcPr>
            <w:tcW w:w="2070" w:type="dxa"/>
            <w:tcBorders>
              <w:top w:val="single" w:sz="4" w:space="0" w:color="auto"/>
              <w:left w:val="single" w:sz="4" w:space="0" w:color="auto"/>
              <w:bottom w:val="nil"/>
              <w:right w:val="single" w:sz="4" w:space="0" w:color="auto"/>
            </w:tcBorders>
            <w:vAlign w:val="center"/>
            <w:hideMark/>
          </w:tcPr>
          <w:p w14:paraId="580934C3" w14:textId="77777777" w:rsidR="00E81521" w:rsidRDefault="00E81521">
            <w:pPr>
              <w:pStyle w:val="TAC"/>
              <w:rPr>
                <w:rFonts w:cs="Arial"/>
              </w:rPr>
            </w:pPr>
            <w:r>
              <w:t>11</w:t>
            </w:r>
          </w:p>
        </w:tc>
      </w:tr>
      <w:tr w:rsidR="00E81521" w14:paraId="1AFDF1C7" w14:textId="77777777" w:rsidTr="00E81521">
        <w:trPr>
          <w:trHeight w:val="187"/>
        </w:trPr>
        <w:tc>
          <w:tcPr>
            <w:tcW w:w="725" w:type="dxa"/>
            <w:tcBorders>
              <w:top w:val="nil"/>
              <w:left w:val="single" w:sz="4" w:space="0" w:color="auto"/>
              <w:bottom w:val="nil"/>
              <w:right w:val="single" w:sz="4" w:space="0" w:color="auto"/>
            </w:tcBorders>
          </w:tcPr>
          <w:p w14:paraId="6F8559B3" w14:textId="77777777" w:rsidR="00E81521" w:rsidRDefault="00E81521">
            <w:pPr>
              <w:pStyle w:val="TAC"/>
            </w:pPr>
          </w:p>
        </w:tc>
        <w:tc>
          <w:tcPr>
            <w:tcW w:w="1070" w:type="dxa"/>
            <w:tcBorders>
              <w:top w:val="nil"/>
              <w:left w:val="single" w:sz="4" w:space="0" w:color="auto"/>
              <w:bottom w:val="single" w:sz="4" w:space="0" w:color="auto"/>
              <w:right w:val="single" w:sz="4" w:space="0" w:color="auto"/>
            </w:tcBorders>
            <w:vAlign w:val="center"/>
          </w:tcPr>
          <w:p w14:paraId="69CF0FCD" w14:textId="77777777" w:rsidR="00E81521" w:rsidRDefault="00E81521">
            <w:pPr>
              <w:pStyle w:val="TAC"/>
            </w:pPr>
          </w:p>
        </w:tc>
        <w:tc>
          <w:tcPr>
            <w:tcW w:w="1620" w:type="dxa"/>
            <w:tcBorders>
              <w:top w:val="nil"/>
              <w:left w:val="single" w:sz="4" w:space="0" w:color="auto"/>
              <w:bottom w:val="single" w:sz="4" w:space="0" w:color="auto"/>
              <w:right w:val="single" w:sz="4" w:space="0" w:color="auto"/>
            </w:tcBorders>
            <w:vAlign w:val="center"/>
          </w:tcPr>
          <w:p w14:paraId="479E1B57" w14:textId="77777777" w:rsidR="00E81521" w:rsidRDefault="00E81521">
            <w:pPr>
              <w:pStyle w:val="TAC"/>
              <w:rPr>
                <w:rFonts w:cs="Arial"/>
              </w:rPr>
            </w:pPr>
          </w:p>
        </w:tc>
        <w:tc>
          <w:tcPr>
            <w:tcW w:w="2520" w:type="dxa"/>
            <w:tcBorders>
              <w:top w:val="single" w:sz="4" w:space="0" w:color="auto"/>
              <w:left w:val="single" w:sz="4" w:space="0" w:color="auto"/>
              <w:bottom w:val="single" w:sz="4" w:space="0" w:color="auto"/>
              <w:right w:val="single" w:sz="4" w:space="0" w:color="auto"/>
            </w:tcBorders>
            <w:vAlign w:val="center"/>
            <w:hideMark/>
          </w:tcPr>
          <w:p w14:paraId="178BB9B7" w14:textId="77777777" w:rsidR="00E81521" w:rsidRDefault="00E81521">
            <w:pPr>
              <w:pStyle w:val="TAC"/>
            </w:pPr>
            <w:r>
              <w:rPr>
                <w:rFonts w:cs="Arial"/>
              </w:rPr>
              <w:t>5470 – 5725</w:t>
            </w:r>
          </w:p>
        </w:tc>
        <w:tc>
          <w:tcPr>
            <w:tcW w:w="2070" w:type="dxa"/>
            <w:tcBorders>
              <w:top w:val="nil"/>
              <w:left w:val="single" w:sz="4" w:space="0" w:color="auto"/>
              <w:bottom w:val="single" w:sz="4" w:space="0" w:color="auto"/>
              <w:right w:val="single" w:sz="4" w:space="0" w:color="auto"/>
            </w:tcBorders>
            <w:vAlign w:val="center"/>
          </w:tcPr>
          <w:p w14:paraId="6660648A" w14:textId="77777777" w:rsidR="00E81521" w:rsidRDefault="00E81521">
            <w:pPr>
              <w:pStyle w:val="TAC"/>
            </w:pPr>
          </w:p>
        </w:tc>
      </w:tr>
      <w:tr w:rsidR="00E81521" w14:paraId="2E510040" w14:textId="77777777" w:rsidTr="00E81521">
        <w:trPr>
          <w:trHeight w:val="187"/>
        </w:trPr>
        <w:tc>
          <w:tcPr>
            <w:tcW w:w="725" w:type="dxa"/>
            <w:tcBorders>
              <w:top w:val="single" w:sz="4" w:space="0" w:color="auto"/>
              <w:left w:val="single" w:sz="4" w:space="0" w:color="auto"/>
              <w:bottom w:val="nil"/>
              <w:right w:val="single" w:sz="4" w:space="0" w:color="auto"/>
            </w:tcBorders>
            <w:hideMark/>
          </w:tcPr>
          <w:p w14:paraId="1B312B7F" w14:textId="77777777" w:rsidR="00E81521" w:rsidRDefault="00E81521">
            <w:pPr>
              <w:pStyle w:val="TAC"/>
            </w:pPr>
            <w:r>
              <w:t>n96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85E768F" w14:textId="77777777" w:rsidR="00E81521" w:rsidRDefault="00E81521">
            <w:pPr>
              <w:pStyle w:val="TAC"/>
            </w:pPr>
            <w:r>
              <w:rPr>
                <w:rFonts w:cs="Arial"/>
              </w:rPr>
              <w:t>NS_53</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AF73A77" w14:textId="77777777" w:rsidR="00E81521" w:rsidRDefault="00E81521">
            <w:pPr>
              <w:pStyle w:val="TAC"/>
            </w:pPr>
            <w:r>
              <w:rPr>
                <w:rFonts w:cs="Arial"/>
              </w:rPr>
              <w:t>20, 40, 60, 80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298AE45D" w14:textId="77777777" w:rsidR="00E81521" w:rsidRDefault="00E81521">
            <w:pPr>
              <w:pStyle w:val="TAC"/>
            </w:pPr>
            <w:r>
              <w:rPr>
                <w:rFonts w:cs="Arial"/>
              </w:rPr>
              <w:t>5925 – 7125</w:t>
            </w:r>
          </w:p>
        </w:tc>
        <w:tc>
          <w:tcPr>
            <w:tcW w:w="2070" w:type="dxa"/>
            <w:tcBorders>
              <w:top w:val="single" w:sz="4" w:space="0" w:color="auto"/>
              <w:left w:val="single" w:sz="4" w:space="0" w:color="auto"/>
              <w:bottom w:val="single" w:sz="4" w:space="0" w:color="auto"/>
              <w:right w:val="single" w:sz="4" w:space="0" w:color="auto"/>
            </w:tcBorders>
            <w:vAlign w:val="center"/>
            <w:hideMark/>
          </w:tcPr>
          <w:p w14:paraId="50678473" w14:textId="77777777" w:rsidR="00E81521" w:rsidRDefault="00E81521">
            <w:pPr>
              <w:pStyle w:val="TAC"/>
            </w:pPr>
            <w:r>
              <w:rPr>
                <w:rFonts w:cs="Arial"/>
                <w:lang w:eastAsia="zh-CN"/>
              </w:rPr>
              <w:t>-1</w:t>
            </w:r>
          </w:p>
        </w:tc>
      </w:tr>
      <w:tr w:rsidR="00E81521" w14:paraId="45C7EF42" w14:textId="77777777" w:rsidTr="00E81521">
        <w:trPr>
          <w:trHeight w:val="187"/>
        </w:trPr>
        <w:tc>
          <w:tcPr>
            <w:tcW w:w="725" w:type="dxa"/>
            <w:tcBorders>
              <w:top w:val="nil"/>
              <w:left w:val="single" w:sz="4" w:space="0" w:color="auto"/>
              <w:bottom w:val="nil"/>
              <w:right w:val="single" w:sz="4" w:space="0" w:color="auto"/>
            </w:tcBorders>
          </w:tcPr>
          <w:p w14:paraId="7483743C" w14:textId="77777777" w:rsidR="00E81521" w:rsidRDefault="00E81521">
            <w:pPr>
              <w:pStyle w:val="TAC"/>
            </w:pPr>
          </w:p>
        </w:tc>
        <w:tc>
          <w:tcPr>
            <w:tcW w:w="1070" w:type="dxa"/>
            <w:vMerge w:val="restart"/>
            <w:tcBorders>
              <w:top w:val="single" w:sz="4" w:space="0" w:color="auto"/>
              <w:left w:val="single" w:sz="4" w:space="0" w:color="auto"/>
              <w:bottom w:val="single" w:sz="4" w:space="0" w:color="auto"/>
              <w:right w:val="single" w:sz="4" w:space="0" w:color="auto"/>
            </w:tcBorders>
            <w:vAlign w:val="center"/>
            <w:hideMark/>
          </w:tcPr>
          <w:p w14:paraId="720F0B98" w14:textId="77777777" w:rsidR="00E81521" w:rsidRDefault="00E81521">
            <w:pPr>
              <w:pStyle w:val="TAC"/>
            </w:pPr>
            <w:r>
              <w:rPr>
                <w:rFonts w:cs="Arial"/>
              </w:rPr>
              <w:t>NS_54</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463CB257" w14:textId="77777777" w:rsidR="00E81521" w:rsidRDefault="00E81521">
            <w:pPr>
              <w:pStyle w:val="TAC"/>
            </w:pPr>
            <w:r>
              <w:rPr>
                <w:rFonts w:cs="Arial"/>
              </w:rPr>
              <w:t>20, 40, 60, 80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219291A5" w14:textId="77777777" w:rsidR="00E81521" w:rsidRDefault="00E81521">
            <w:pPr>
              <w:pStyle w:val="TAC"/>
            </w:pPr>
            <w:r>
              <w:rPr>
                <w:rFonts w:cs="Arial"/>
              </w:rPr>
              <w:t>5925 – 6425</w:t>
            </w:r>
          </w:p>
        </w:tc>
        <w:tc>
          <w:tcPr>
            <w:tcW w:w="2070" w:type="dxa"/>
            <w:tcBorders>
              <w:top w:val="single" w:sz="4" w:space="0" w:color="auto"/>
              <w:left w:val="single" w:sz="4" w:space="0" w:color="auto"/>
              <w:bottom w:val="nil"/>
              <w:right w:val="single" w:sz="4" w:space="0" w:color="auto"/>
            </w:tcBorders>
            <w:vAlign w:val="center"/>
            <w:hideMark/>
          </w:tcPr>
          <w:p w14:paraId="0EEA18D9" w14:textId="77777777" w:rsidR="00E81521" w:rsidRDefault="00E81521">
            <w:pPr>
              <w:pStyle w:val="TAC"/>
            </w:pPr>
            <w:r>
              <w:t>17</w:t>
            </w:r>
          </w:p>
        </w:tc>
      </w:tr>
      <w:tr w:rsidR="00E81521" w14:paraId="01850DAC" w14:textId="77777777" w:rsidTr="00E81521">
        <w:trPr>
          <w:trHeight w:val="70"/>
        </w:trPr>
        <w:tc>
          <w:tcPr>
            <w:tcW w:w="725" w:type="dxa"/>
            <w:tcBorders>
              <w:top w:val="nil"/>
              <w:left w:val="single" w:sz="4" w:space="0" w:color="auto"/>
              <w:bottom w:val="single" w:sz="4" w:space="0" w:color="auto"/>
              <w:right w:val="single" w:sz="4" w:space="0" w:color="auto"/>
            </w:tcBorders>
          </w:tcPr>
          <w:p w14:paraId="22329A2F" w14:textId="77777777" w:rsidR="00E81521" w:rsidRDefault="00E81521">
            <w:pPr>
              <w:pStyle w:val="TAC"/>
            </w:pPr>
          </w:p>
        </w:tc>
        <w:tc>
          <w:tcPr>
            <w:tcW w:w="1070" w:type="dxa"/>
            <w:vMerge/>
            <w:tcBorders>
              <w:top w:val="single" w:sz="4" w:space="0" w:color="auto"/>
              <w:left w:val="single" w:sz="4" w:space="0" w:color="auto"/>
              <w:bottom w:val="single" w:sz="4" w:space="0" w:color="auto"/>
              <w:right w:val="single" w:sz="4" w:space="0" w:color="auto"/>
            </w:tcBorders>
            <w:vAlign w:val="center"/>
            <w:hideMark/>
          </w:tcPr>
          <w:p w14:paraId="0A51C36F" w14:textId="77777777" w:rsidR="00E81521" w:rsidRDefault="00E81521">
            <w:pPr>
              <w:overflowPunct/>
              <w:autoSpaceDE/>
              <w:autoSpaceDN/>
              <w:adjustRightInd/>
              <w:spacing w:after="0"/>
              <w:rPr>
                <w:rFonts w:ascii="Arial" w:hAnsi="Arial"/>
                <w:sz w:val="18"/>
                <w:lang w:eastAsia="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DC3424D" w14:textId="77777777" w:rsidR="00E81521" w:rsidRDefault="00E81521">
            <w:pPr>
              <w:overflowPunct/>
              <w:autoSpaceDE/>
              <w:autoSpaceDN/>
              <w:adjustRightInd/>
              <w:spacing w:after="0"/>
              <w:rPr>
                <w:rFonts w:ascii="Arial" w:hAnsi="Arial"/>
                <w:sz w:val="18"/>
                <w:lang w:eastAsia="en-US"/>
              </w:rPr>
            </w:pPr>
          </w:p>
        </w:tc>
        <w:tc>
          <w:tcPr>
            <w:tcW w:w="2520" w:type="dxa"/>
            <w:tcBorders>
              <w:top w:val="single" w:sz="4" w:space="0" w:color="auto"/>
              <w:left w:val="single" w:sz="4" w:space="0" w:color="auto"/>
              <w:bottom w:val="single" w:sz="4" w:space="0" w:color="auto"/>
              <w:right w:val="single" w:sz="4" w:space="0" w:color="auto"/>
            </w:tcBorders>
            <w:vAlign w:val="center"/>
            <w:hideMark/>
          </w:tcPr>
          <w:p w14:paraId="46D38107" w14:textId="77777777" w:rsidR="00E81521" w:rsidRDefault="00E81521">
            <w:pPr>
              <w:pStyle w:val="TAC"/>
            </w:pPr>
            <w:r>
              <w:rPr>
                <w:rFonts w:cs="Arial"/>
              </w:rPr>
              <w:t>6525 – 6875</w:t>
            </w:r>
          </w:p>
        </w:tc>
        <w:tc>
          <w:tcPr>
            <w:tcW w:w="2070" w:type="dxa"/>
            <w:tcBorders>
              <w:top w:val="nil"/>
              <w:left w:val="single" w:sz="4" w:space="0" w:color="auto"/>
              <w:bottom w:val="single" w:sz="4" w:space="0" w:color="auto"/>
              <w:right w:val="single" w:sz="4" w:space="0" w:color="auto"/>
            </w:tcBorders>
            <w:vAlign w:val="center"/>
          </w:tcPr>
          <w:p w14:paraId="3B09C987" w14:textId="77777777" w:rsidR="00E81521" w:rsidRDefault="00E81521">
            <w:pPr>
              <w:pStyle w:val="TAC"/>
            </w:pPr>
          </w:p>
        </w:tc>
      </w:tr>
    </w:tbl>
    <w:p w14:paraId="686A39DA" w14:textId="77777777" w:rsidR="00E81521" w:rsidRDefault="00E81521" w:rsidP="00E81521">
      <w:pPr>
        <w:rPr>
          <w:lang w:eastAsia="en-US"/>
        </w:rPr>
      </w:pPr>
    </w:p>
    <w:p w14:paraId="4E3A4D24" w14:textId="77777777" w:rsidR="00E81521" w:rsidRDefault="00E81521" w:rsidP="00E81521">
      <w:pPr>
        <w:pStyle w:val="Heading2"/>
        <w:rPr>
          <w:rFonts w:eastAsiaTheme="minorEastAsia"/>
          <w:lang w:val="en-US" w:eastAsia="zh-CN"/>
        </w:rPr>
      </w:pPr>
      <w:r>
        <w:rPr>
          <w:rFonts w:eastAsiaTheme="minorEastAsia"/>
          <w:lang w:val="en-US" w:eastAsia="zh-CN"/>
        </w:rPr>
        <w:t>Out-of-Band emissions</w:t>
      </w:r>
    </w:p>
    <w:p w14:paraId="2DAE476E" w14:textId="77777777" w:rsidR="00E81521" w:rsidRDefault="00E81521" w:rsidP="00E81521">
      <w:r>
        <w:t xml:space="preserve">When "NS_30" is indicated in the cell, the power of any UE emission for channels assigned within 5150-5350 MHz, 5470-5725 MHz and 5725-5850 MHz shall not exceed the levels specified in Table 6.5F.3.3.3-1-1, Table 6.5F.3.3.3-1-2 and Table 6.5F.3.3.3-1-3, respectively. </w:t>
      </w:r>
    </w:p>
    <w:p w14:paraId="11F70947" w14:textId="77777777" w:rsidR="00E81521" w:rsidRDefault="00E81521" w:rsidP="00E81521">
      <w:pPr>
        <w:pStyle w:val="TH"/>
      </w:pPr>
      <w:r>
        <w:t>Table 6.5F.3.3.3-1: Additional requirements for shared access channels assigned within 5150-5350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81521" w14:paraId="409B075E" w14:textId="77777777" w:rsidTr="00E81521">
        <w:trPr>
          <w:jc w:val="center"/>
        </w:trPr>
        <w:tc>
          <w:tcPr>
            <w:tcW w:w="2120" w:type="dxa"/>
            <w:tcBorders>
              <w:top w:val="single" w:sz="4" w:space="0" w:color="auto"/>
              <w:left w:val="single" w:sz="4" w:space="0" w:color="auto"/>
              <w:bottom w:val="nil"/>
              <w:right w:val="single" w:sz="4" w:space="0" w:color="auto"/>
            </w:tcBorders>
            <w:hideMark/>
          </w:tcPr>
          <w:p w14:paraId="4D2B92C1" w14:textId="77777777" w:rsidR="00E81521" w:rsidRDefault="00E81521">
            <w:pPr>
              <w:pStyle w:val="TAH"/>
              <w:rPr>
                <w:rFonts w:cs="Arial"/>
              </w:rPr>
            </w:pPr>
            <w:r>
              <w:rPr>
                <w:rFonts w:cs="Arial"/>
              </w:rPr>
              <w:t>Protected range</w:t>
            </w:r>
          </w:p>
          <w:p w14:paraId="1BA9C52A" w14:textId="77777777" w:rsidR="00E81521" w:rsidRDefault="00E81521">
            <w:pPr>
              <w:pStyle w:val="TAH"/>
              <w:rPr>
                <w:rFonts w:cs="Arial"/>
              </w:rPr>
            </w:pPr>
            <w:r>
              <w:rPr>
                <w:rFonts w:cs="Arial"/>
              </w:rPr>
              <w:t>(MHz)</w:t>
            </w:r>
          </w:p>
        </w:tc>
        <w:tc>
          <w:tcPr>
            <w:tcW w:w="3686" w:type="dxa"/>
            <w:tcBorders>
              <w:top w:val="single" w:sz="4" w:space="0" w:color="auto"/>
              <w:left w:val="single" w:sz="4" w:space="0" w:color="auto"/>
              <w:bottom w:val="single" w:sz="4" w:space="0" w:color="auto"/>
              <w:right w:val="single" w:sz="4" w:space="0" w:color="auto"/>
            </w:tcBorders>
            <w:hideMark/>
          </w:tcPr>
          <w:p w14:paraId="5AFDA7EF" w14:textId="77777777" w:rsidR="00E81521" w:rsidRDefault="00E81521">
            <w:pPr>
              <w:pStyle w:val="TAH"/>
              <w:rPr>
                <w:rFonts w:cs="Arial"/>
              </w:rPr>
            </w:pPr>
            <w:r>
              <w:rPr>
                <w:rFonts w:cs="Arial"/>
              </w:rPr>
              <w:t>Channel bandwidth /</w:t>
            </w:r>
          </w:p>
          <w:p w14:paraId="50206732" w14:textId="77777777" w:rsidR="00E81521" w:rsidRDefault="00E81521">
            <w:pPr>
              <w:pStyle w:val="TAH"/>
              <w:rPr>
                <w:rFonts w:cs="Arial"/>
              </w:rPr>
            </w:pPr>
            <w:r>
              <w:rPr>
                <w:rFonts w:cs="Arial"/>
              </w:rPr>
              <w:t>Spectrum emission limit</w:t>
            </w:r>
          </w:p>
          <w:p w14:paraId="0623CE2C" w14:textId="77777777" w:rsidR="00E81521" w:rsidRDefault="00E81521">
            <w:pPr>
              <w:pStyle w:val="TAH"/>
              <w:rPr>
                <w:rFonts w:cs="Arial"/>
              </w:rPr>
            </w:pPr>
            <w:r>
              <w:rPr>
                <w:rFonts w:cs="Arial"/>
              </w:rPr>
              <w:t>(dBm)</w:t>
            </w:r>
          </w:p>
        </w:tc>
        <w:tc>
          <w:tcPr>
            <w:tcW w:w="1701" w:type="dxa"/>
            <w:tcBorders>
              <w:top w:val="single" w:sz="4" w:space="0" w:color="auto"/>
              <w:left w:val="single" w:sz="4" w:space="0" w:color="auto"/>
              <w:bottom w:val="nil"/>
              <w:right w:val="single" w:sz="4" w:space="0" w:color="auto"/>
            </w:tcBorders>
            <w:hideMark/>
          </w:tcPr>
          <w:p w14:paraId="26A91BC4" w14:textId="77777777" w:rsidR="00E81521" w:rsidRDefault="00E81521">
            <w:pPr>
              <w:pStyle w:val="TAH"/>
              <w:rPr>
                <w:rFonts w:cs="Arial"/>
              </w:rPr>
            </w:pPr>
            <w:r>
              <w:rPr>
                <w:rFonts w:cs="Arial"/>
              </w:rPr>
              <w:t>Measurement bandwidth</w:t>
            </w:r>
          </w:p>
        </w:tc>
      </w:tr>
      <w:tr w:rsidR="00E81521" w14:paraId="125ABA5C" w14:textId="77777777" w:rsidTr="00E81521">
        <w:trPr>
          <w:jc w:val="center"/>
        </w:trPr>
        <w:tc>
          <w:tcPr>
            <w:tcW w:w="2120" w:type="dxa"/>
            <w:tcBorders>
              <w:top w:val="nil"/>
              <w:left w:val="single" w:sz="4" w:space="0" w:color="auto"/>
              <w:bottom w:val="single" w:sz="4" w:space="0" w:color="auto"/>
              <w:right w:val="single" w:sz="4" w:space="0" w:color="auto"/>
            </w:tcBorders>
          </w:tcPr>
          <w:p w14:paraId="167680D6" w14:textId="77777777" w:rsidR="00E81521" w:rsidRDefault="00E81521">
            <w:pPr>
              <w:pStyle w:val="TAH"/>
              <w:rPr>
                <w:rFonts w:cs="Arial"/>
              </w:rPr>
            </w:pPr>
          </w:p>
        </w:tc>
        <w:tc>
          <w:tcPr>
            <w:tcW w:w="3686" w:type="dxa"/>
            <w:tcBorders>
              <w:top w:val="single" w:sz="4" w:space="0" w:color="auto"/>
              <w:left w:val="single" w:sz="4" w:space="0" w:color="auto"/>
              <w:bottom w:val="single" w:sz="4" w:space="0" w:color="auto"/>
              <w:right w:val="single" w:sz="4" w:space="0" w:color="auto"/>
            </w:tcBorders>
            <w:hideMark/>
          </w:tcPr>
          <w:p w14:paraId="5B39437E" w14:textId="77777777" w:rsidR="00E81521" w:rsidRDefault="00E81521">
            <w:pPr>
              <w:pStyle w:val="TAH"/>
              <w:rPr>
                <w:rFonts w:cs="Arial"/>
              </w:rPr>
            </w:pPr>
            <w:r>
              <w:rPr>
                <w:rFonts w:cs="Arial"/>
              </w:rPr>
              <w:t>20, 40, 60, 80 MHz</w:t>
            </w:r>
          </w:p>
        </w:tc>
        <w:tc>
          <w:tcPr>
            <w:tcW w:w="1701" w:type="dxa"/>
            <w:tcBorders>
              <w:top w:val="nil"/>
              <w:left w:val="single" w:sz="4" w:space="0" w:color="auto"/>
              <w:bottom w:val="single" w:sz="4" w:space="0" w:color="auto"/>
              <w:right w:val="single" w:sz="4" w:space="0" w:color="auto"/>
            </w:tcBorders>
          </w:tcPr>
          <w:p w14:paraId="3EDF29FE" w14:textId="77777777" w:rsidR="00E81521" w:rsidRDefault="00E81521">
            <w:pPr>
              <w:pStyle w:val="TAH"/>
              <w:rPr>
                <w:rFonts w:cs="Arial"/>
              </w:rPr>
            </w:pPr>
          </w:p>
        </w:tc>
      </w:tr>
      <w:tr w:rsidR="00E81521" w14:paraId="23E3072A" w14:textId="77777777" w:rsidTr="00E81521">
        <w:trPr>
          <w:jc w:val="center"/>
        </w:trPr>
        <w:tc>
          <w:tcPr>
            <w:tcW w:w="2120" w:type="dxa"/>
            <w:tcBorders>
              <w:top w:val="single" w:sz="4" w:space="0" w:color="auto"/>
              <w:left w:val="single" w:sz="4" w:space="0" w:color="auto"/>
              <w:bottom w:val="single" w:sz="4" w:space="0" w:color="auto"/>
              <w:right w:val="single" w:sz="4" w:space="0" w:color="auto"/>
            </w:tcBorders>
            <w:vAlign w:val="center"/>
            <w:hideMark/>
          </w:tcPr>
          <w:p w14:paraId="3DAC2108" w14:textId="77777777" w:rsidR="00E81521" w:rsidRDefault="00E81521">
            <w:pPr>
              <w:pStyle w:val="TAC"/>
            </w:pPr>
            <w:r>
              <w:t>4500 ≤ f ≤ 5150</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7BFFEF" w14:textId="77777777" w:rsidR="00E81521" w:rsidRDefault="00E81521">
            <w:pPr>
              <w:pStyle w:val="TAC"/>
            </w:pPr>
            <w:r>
              <w:t>-41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3162701" w14:textId="77777777" w:rsidR="00E81521" w:rsidRDefault="00E81521">
            <w:pPr>
              <w:pStyle w:val="TAC"/>
            </w:pPr>
            <w:r>
              <w:t>1 MHz</w:t>
            </w:r>
          </w:p>
        </w:tc>
      </w:tr>
      <w:tr w:rsidR="00E81521" w14:paraId="3F77D7AA" w14:textId="77777777" w:rsidTr="00E81521">
        <w:trPr>
          <w:jc w:val="center"/>
        </w:trPr>
        <w:tc>
          <w:tcPr>
            <w:tcW w:w="2120" w:type="dxa"/>
            <w:tcBorders>
              <w:top w:val="single" w:sz="4" w:space="0" w:color="auto"/>
              <w:left w:val="single" w:sz="4" w:space="0" w:color="auto"/>
              <w:bottom w:val="single" w:sz="4" w:space="0" w:color="auto"/>
              <w:right w:val="single" w:sz="4" w:space="0" w:color="auto"/>
            </w:tcBorders>
            <w:vAlign w:val="center"/>
            <w:hideMark/>
          </w:tcPr>
          <w:p w14:paraId="579699C4" w14:textId="77777777" w:rsidR="00E81521" w:rsidRDefault="00E81521">
            <w:pPr>
              <w:pStyle w:val="TAC"/>
            </w:pPr>
            <w:r>
              <w:t>5350 ≤ f ≤ 5460</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95E74B" w14:textId="77777777" w:rsidR="00E81521" w:rsidRDefault="00E81521">
            <w:pPr>
              <w:pStyle w:val="TAC"/>
            </w:pPr>
            <w:r>
              <w:t>-41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70215" w14:textId="77777777" w:rsidR="00E81521" w:rsidRDefault="00E81521">
            <w:pPr>
              <w:overflowPunct/>
              <w:autoSpaceDE/>
              <w:autoSpaceDN/>
              <w:adjustRightInd/>
              <w:spacing w:after="0"/>
              <w:rPr>
                <w:rFonts w:ascii="Arial" w:hAnsi="Arial"/>
                <w:sz w:val="18"/>
                <w:lang w:eastAsia="en-US"/>
              </w:rPr>
            </w:pPr>
          </w:p>
        </w:tc>
      </w:tr>
    </w:tbl>
    <w:p w14:paraId="73996E25" w14:textId="77777777" w:rsidR="00E81521" w:rsidRDefault="00E81521" w:rsidP="00E81521"/>
    <w:p w14:paraId="60237607" w14:textId="77777777" w:rsidR="00E81521" w:rsidRDefault="00E81521" w:rsidP="00E81521">
      <w:pPr>
        <w:pStyle w:val="TH"/>
      </w:pPr>
      <w:r>
        <w:t>Table 6.5F.3.3.3-2: Additional requirements for shared access channels assigned within 5470-5725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81521" w14:paraId="7EDE07DB" w14:textId="77777777" w:rsidTr="00E81521">
        <w:trPr>
          <w:jc w:val="center"/>
        </w:trPr>
        <w:tc>
          <w:tcPr>
            <w:tcW w:w="2120" w:type="dxa"/>
            <w:tcBorders>
              <w:top w:val="single" w:sz="4" w:space="0" w:color="auto"/>
              <w:left w:val="single" w:sz="4" w:space="0" w:color="auto"/>
              <w:bottom w:val="nil"/>
              <w:right w:val="single" w:sz="4" w:space="0" w:color="auto"/>
            </w:tcBorders>
            <w:hideMark/>
          </w:tcPr>
          <w:p w14:paraId="4B73DCA9" w14:textId="77777777" w:rsidR="00E81521" w:rsidRDefault="00E81521">
            <w:pPr>
              <w:pStyle w:val="TAH"/>
              <w:rPr>
                <w:rFonts w:cs="Arial"/>
              </w:rPr>
            </w:pPr>
            <w:r>
              <w:rPr>
                <w:rFonts w:cs="Arial"/>
              </w:rPr>
              <w:t>Protected range</w:t>
            </w:r>
          </w:p>
          <w:p w14:paraId="36E50B5F" w14:textId="77777777" w:rsidR="00E81521" w:rsidRDefault="00E81521">
            <w:pPr>
              <w:pStyle w:val="TAH"/>
              <w:rPr>
                <w:rFonts w:cs="Arial"/>
              </w:rPr>
            </w:pPr>
            <w:r>
              <w:rPr>
                <w:rFonts w:cs="Arial"/>
              </w:rPr>
              <w:t>(MHz)</w:t>
            </w:r>
          </w:p>
        </w:tc>
        <w:tc>
          <w:tcPr>
            <w:tcW w:w="3686" w:type="dxa"/>
            <w:tcBorders>
              <w:top w:val="single" w:sz="4" w:space="0" w:color="auto"/>
              <w:left w:val="single" w:sz="4" w:space="0" w:color="auto"/>
              <w:bottom w:val="single" w:sz="4" w:space="0" w:color="auto"/>
              <w:right w:val="single" w:sz="4" w:space="0" w:color="auto"/>
            </w:tcBorders>
            <w:hideMark/>
          </w:tcPr>
          <w:p w14:paraId="0BF21C66" w14:textId="77777777" w:rsidR="00E81521" w:rsidRDefault="00E81521">
            <w:pPr>
              <w:pStyle w:val="TAH"/>
              <w:rPr>
                <w:rFonts w:cs="Arial"/>
              </w:rPr>
            </w:pPr>
            <w:r>
              <w:rPr>
                <w:rFonts w:cs="Arial"/>
              </w:rPr>
              <w:t>Channel bandwidth /</w:t>
            </w:r>
          </w:p>
          <w:p w14:paraId="62382335" w14:textId="77777777" w:rsidR="00E81521" w:rsidRDefault="00E81521">
            <w:pPr>
              <w:pStyle w:val="TAH"/>
              <w:rPr>
                <w:rFonts w:cs="Arial"/>
              </w:rPr>
            </w:pPr>
            <w:r>
              <w:rPr>
                <w:rFonts w:cs="Arial"/>
              </w:rPr>
              <w:t>Spectrum emission limit</w:t>
            </w:r>
          </w:p>
          <w:p w14:paraId="1EABA443" w14:textId="77777777" w:rsidR="00E81521" w:rsidRDefault="00E81521">
            <w:pPr>
              <w:pStyle w:val="TAH"/>
              <w:rPr>
                <w:rFonts w:cs="Arial"/>
              </w:rPr>
            </w:pPr>
            <w:r>
              <w:rPr>
                <w:rFonts w:cs="Arial"/>
              </w:rPr>
              <w:t>(dBm)</w:t>
            </w:r>
          </w:p>
        </w:tc>
        <w:tc>
          <w:tcPr>
            <w:tcW w:w="1701" w:type="dxa"/>
            <w:tcBorders>
              <w:top w:val="single" w:sz="4" w:space="0" w:color="auto"/>
              <w:left w:val="single" w:sz="4" w:space="0" w:color="auto"/>
              <w:bottom w:val="nil"/>
              <w:right w:val="single" w:sz="4" w:space="0" w:color="auto"/>
            </w:tcBorders>
            <w:hideMark/>
          </w:tcPr>
          <w:p w14:paraId="39C9696B" w14:textId="77777777" w:rsidR="00E81521" w:rsidRDefault="00E81521">
            <w:pPr>
              <w:pStyle w:val="TAH"/>
              <w:rPr>
                <w:rFonts w:cs="Arial"/>
              </w:rPr>
            </w:pPr>
            <w:r>
              <w:rPr>
                <w:rFonts w:cs="Arial"/>
              </w:rPr>
              <w:t>Measurement bandwidth</w:t>
            </w:r>
          </w:p>
        </w:tc>
      </w:tr>
      <w:tr w:rsidR="00E81521" w14:paraId="77B48305" w14:textId="77777777" w:rsidTr="00E81521">
        <w:trPr>
          <w:jc w:val="center"/>
        </w:trPr>
        <w:tc>
          <w:tcPr>
            <w:tcW w:w="2120" w:type="dxa"/>
            <w:tcBorders>
              <w:top w:val="nil"/>
              <w:left w:val="single" w:sz="4" w:space="0" w:color="auto"/>
              <w:bottom w:val="single" w:sz="4" w:space="0" w:color="auto"/>
              <w:right w:val="single" w:sz="4" w:space="0" w:color="auto"/>
            </w:tcBorders>
          </w:tcPr>
          <w:p w14:paraId="26E06288" w14:textId="77777777" w:rsidR="00E81521" w:rsidRDefault="00E81521">
            <w:pPr>
              <w:pStyle w:val="TAH"/>
              <w:rPr>
                <w:rFonts w:cs="Arial"/>
              </w:rPr>
            </w:pPr>
          </w:p>
        </w:tc>
        <w:tc>
          <w:tcPr>
            <w:tcW w:w="3686" w:type="dxa"/>
            <w:tcBorders>
              <w:top w:val="single" w:sz="4" w:space="0" w:color="auto"/>
              <w:left w:val="single" w:sz="4" w:space="0" w:color="auto"/>
              <w:bottom w:val="single" w:sz="4" w:space="0" w:color="auto"/>
              <w:right w:val="single" w:sz="4" w:space="0" w:color="auto"/>
            </w:tcBorders>
            <w:hideMark/>
          </w:tcPr>
          <w:p w14:paraId="0930CC8F" w14:textId="77777777" w:rsidR="00E81521" w:rsidRDefault="00E81521">
            <w:pPr>
              <w:pStyle w:val="TAH"/>
              <w:rPr>
                <w:rFonts w:cs="Arial"/>
              </w:rPr>
            </w:pPr>
            <w:r>
              <w:rPr>
                <w:rFonts w:cs="Arial"/>
              </w:rPr>
              <w:t>20, 40, 60, 80 MHz</w:t>
            </w:r>
          </w:p>
        </w:tc>
        <w:tc>
          <w:tcPr>
            <w:tcW w:w="1701" w:type="dxa"/>
            <w:tcBorders>
              <w:top w:val="nil"/>
              <w:left w:val="single" w:sz="4" w:space="0" w:color="auto"/>
              <w:bottom w:val="single" w:sz="4" w:space="0" w:color="auto"/>
              <w:right w:val="single" w:sz="4" w:space="0" w:color="auto"/>
            </w:tcBorders>
          </w:tcPr>
          <w:p w14:paraId="30243290" w14:textId="77777777" w:rsidR="00E81521" w:rsidRDefault="00E81521">
            <w:pPr>
              <w:pStyle w:val="TAH"/>
              <w:rPr>
                <w:rFonts w:cs="Arial"/>
              </w:rPr>
            </w:pPr>
          </w:p>
        </w:tc>
      </w:tr>
      <w:tr w:rsidR="00E81521" w14:paraId="772EF9A1" w14:textId="77777777" w:rsidTr="00E81521">
        <w:trPr>
          <w:jc w:val="center"/>
        </w:trPr>
        <w:tc>
          <w:tcPr>
            <w:tcW w:w="2120" w:type="dxa"/>
            <w:tcBorders>
              <w:top w:val="single" w:sz="4" w:space="0" w:color="auto"/>
              <w:left w:val="single" w:sz="4" w:space="0" w:color="auto"/>
              <w:bottom w:val="single" w:sz="4" w:space="0" w:color="auto"/>
              <w:right w:val="single" w:sz="4" w:space="0" w:color="auto"/>
            </w:tcBorders>
            <w:vAlign w:val="center"/>
            <w:hideMark/>
          </w:tcPr>
          <w:p w14:paraId="6313464F" w14:textId="77777777" w:rsidR="00E81521" w:rsidRDefault="00E81521">
            <w:pPr>
              <w:pStyle w:val="TAC"/>
            </w:pPr>
            <w:r>
              <w:t>4500 ≤ f ≤ 5150</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7D2953" w14:textId="77777777" w:rsidR="00E81521" w:rsidRDefault="00E81521">
            <w:pPr>
              <w:pStyle w:val="TAC"/>
            </w:pPr>
            <w:r>
              <w:t>-41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DA7532E" w14:textId="77777777" w:rsidR="00E81521" w:rsidRDefault="00E81521">
            <w:pPr>
              <w:pStyle w:val="TAC"/>
            </w:pPr>
            <w:r>
              <w:t>1 MHz</w:t>
            </w:r>
          </w:p>
        </w:tc>
      </w:tr>
      <w:tr w:rsidR="00E81521" w14:paraId="4907BC7C" w14:textId="77777777" w:rsidTr="00E81521">
        <w:trPr>
          <w:jc w:val="center"/>
        </w:trPr>
        <w:tc>
          <w:tcPr>
            <w:tcW w:w="2120" w:type="dxa"/>
            <w:tcBorders>
              <w:top w:val="single" w:sz="4" w:space="0" w:color="auto"/>
              <w:left w:val="single" w:sz="4" w:space="0" w:color="auto"/>
              <w:bottom w:val="single" w:sz="4" w:space="0" w:color="auto"/>
              <w:right w:val="single" w:sz="4" w:space="0" w:color="auto"/>
            </w:tcBorders>
            <w:vAlign w:val="center"/>
            <w:hideMark/>
          </w:tcPr>
          <w:p w14:paraId="602B813C" w14:textId="77777777" w:rsidR="00E81521" w:rsidRDefault="00E81521">
            <w:pPr>
              <w:pStyle w:val="TAC"/>
            </w:pPr>
            <w:r>
              <w:t>5350 ≤ f ≤ 5460</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09BC6F" w14:textId="77777777" w:rsidR="00E81521" w:rsidRDefault="00E81521">
            <w:pPr>
              <w:pStyle w:val="TAC"/>
            </w:pPr>
            <w:r>
              <w:t>-41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E9571" w14:textId="77777777" w:rsidR="00E81521" w:rsidRDefault="00E81521">
            <w:pPr>
              <w:overflowPunct/>
              <w:autoSpaceDE/>
              <w:autoSpaceDN/>
              <w:adjustRightInd/>
              <w:spacing w:after="0"/>
              <w:rPr>
                <w:rFonts w:ascii="Arial" w:hAnsi="Arial"/>
                <w:sz w:val="18"/>
                <w:lang w:eastAsia="en-US"/>
              </w:rPr>
            </w:pPr>
          </w:p>
        </w:tc>
      </w:tr>
      <w:tr w:rsidR="00E81521" w14:paraId="2A29AAC9" w14:textId="77777777" w:rsidTr="00E81521">
        <w:trPr>
          <w:jc w:val="center"/>
        </w:trPr>
        <w:tc>
          <w:tcPr>
            <w:tcW w:w="2120" w:type="dxa"/>
            <w:tcBorders>
              <w:top w:val="single" w:sz="4" w:space="0" w:color="auto"/>
              <w:left w:val="single" w:sz="4" w:space="0" w:color="auto"/>
              <w:bottom w:val="single" w:sz="4" w:space="0" w:color="auto"/>
              <w:right w:val="single" w:sz="4" w:space="0" w:color="auto"/>
            </w:tcBorders>
            <w:vAlign w:val="center"/>
            <w:hideMark/>
          </w:tcPr>
          <w:p w14:paraId="48D6BD87" w14:textId="77777777" w:rsidR="00E81521" w:rsidRDefault="00E81521">
            <w:pPr>
              <w:pStyle w:val="TAC"/>
            </w:pPr>
            <w:r>
              <w:t>5460 &lt; f ≤ 5470</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31BB8E" w14:textId="77777777" w:rsidR="00E81521" w:rsidRDefault="00E81521">
            <w:pPr>
              <w:pStyle w:val="TAC"/>
            </w:pPr>
            <w: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53CC9" w14:textId="77777777" w:rsidR="00E81521" w:rsidRDefault="00E81521">
            <w:pPr>
              <w:overflowPunct/>
              <w:autoSpaceDE/>
              <w:autoSpaceDN/>
              <w:adjustRightInd/>
              <w:spacing w:after="0"/>
              <w:rPr>
                <w:rFonts w:ascii="Arial" w:hAnsi="Arial"/>
                <w:sz w:val="18"/>
                <w:lang w:eastAsia="en-US"/>
              </w:rPr>
            </w:pPr>
          </w:p>
        </w:tc>
      </w:tr>
      <w:tr w:rsidR="00E81521" w14:paraId="017DC5E7" w14:textId="77777777" w:rsidTr="00E81521">
        <w:trPr>
          <w:jc w:val="center"/>
        </w:trPr>
        <w:tc>
          <w:tcPr>
            <w:tcW w:w="2120" w:type="dxa"/>
            <w:tcBorders>
              <w:top w:val="single" w:sz="4" w:space="0" w:color="auto"/>
              <w:left w:val="single" w:sz="4" w:space="0" w:color="auto"/>
              <w:bottom w:val="single" w:sz="4" w:space="0" w:color="auto"/>
              <w:right w:val="single" w:sz="4" w:space="0" w:color="auto"/>
            </w:tcBorders>
            <w:vAlign w:val="center"/>
            <w:hideMark/>
          </w:tcPr>
          <w:p w14:paraId="1B89AA9A" w14:textId="77777777" w:rsidR="00E81521" w:rsidRDefault="00E81521">
            <w:pPr>
              <w:pStyle w:val="TAC"/>
            </w:pPr>
            <w:r>
              <w:t xml:space="preserve">5725 ≤ f </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6297A9" w14:textId="77777777" w:rsidR="00E81521" w:rsidRDefault="00E81521">
            <w:pPr>
              <w:pStyle w:val="TAC"/>
            </w:pPr>
            <w: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ED55" w14:textId="77777777" w:rsidR="00E81521" w:rsidRDefault="00E81521">
            <w:pPr>
              <w:overflowPunct/>
              <w:autoSpaceDE/>
              <w:autoSpaceDN/>
              <w:adjustRightInd/>
              <w:spacing w:after="0"/>
              <w:rPr>
                <w:rFonts w:ascii="Arial" w:hAnsi="Arial"/>
                <w:sz w:val="18"/>
                <w:lang w:eastAsia="en-US"/>
              </w:rPr>
            </w:pPr>
          </w:p>
        </w:tc>
      </w:tr>
    </w:tbl>
    <w:p w14:paraId="511DD13C" w14:textId="77777777" w:rsidR="00E81521" w:rsidRDefault="00E81521" w:rsidP="00E81521"/>
    <w:p w14:paraId="7FF0CBFA" w14:textId="77777777" w:rsidR="00E81521" w:rsidRDefault="00E81521" w:rsidP="00E81521">
      <w:pPr>
        <w:pStyle w:val="TH"/>
      </w:pPr>
      <w:r>
        <w:lastRenderedPageBreak/>
        <w:t>Table 6.5F.3.3.3-3: Additional requirements for shared access channels assigned within 5725-5850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81521" w14:paraId="25ABE8C8" w14:textId="77777777" w:rsidTr="00E81521">
        <w:trPr>
          <w:jc w:val="center"/>
        </w:trPr>
        <w:tc>
          <w:tcPr>
            <w:tcW w:w="2120" w:type="dxa"/>
            <w:tcBorders>
              <w:top w:val="single" w:sz="4" w:space="0" w:color="auto"/>
              <w:left w:val="single" w:sz="4" w:space="0" w:color="auto"/>
              <w:bottom w:val="nil"/>
              <w:right w:val="single" w:sz="4" w:space="0" w:color="auto"/>
            </w:tcBorders>
            <w:hideMark/>
          </w:tcPr>
          <w:p w14:paraId="53CE31AD" w14:textId="77777777" w:rsidR="00E81521" w:rsidRDefault="00E81521">
            <w:pPr>
              <w:pStyle w:val="TAH"/>
              <w:rPr>
                <w:rFonts w:cs="Arial"/>
              </w:rPr>
            </w:pPr>
            <w:r>
              <w:rPr>
                <w:rFonts w:cs="Arial"/>
              </w:rPr>
              <w:t>Protected range</w:t>
            </w:r>
          </w:p>
          <w:p w14:paraId="28549D6E" w14:textId="77777777" w:rsidR="00E81521" w:rsidRDefault="00E81521">
            <w:pPr>
              <w:pStyle w:val="TAH"/>
              <w:rPr>
                <w:rFonts w:cs="Arial"/>
              </w:rPr>
            </w:pPr>
            <w:r>
              <w:rPr>
                <w:rFonts w:cs="Arial"/>
              </w:rPr>
              <w:t>(MHz)</w:t>
            </w:r>
          </w:p>
        </w:tc>
        <w:tc>
          <w:tcPr>
            <w:tcW w:w="3686" w:type="dxa"/>
            <w:tcBorders>
              <w:top w:val="single" w:sz="4" w:space="0" w:color="auto"/>
              <w:left w:val="single" w:sz="4" w:space="0" w:color="auto"/>
              <w:bottom w:val="single" w:sz="4" w:space="0" w:color="auto"/>
              <w:right w:val="single" w:sz="4" w:space="0" w:color="auto"/>
            </w:tcBorders>
            <w:hideMark/>
          </w:tcPr>
          <w:p w14:paraId="512847CC" w14:textId="77777777" w:rsidR="00E81521" w:rsidRDefault="00E81521">
            <w:pPr>
              <w:pStyle w:val="TAH"/>
              <w:rPr>
                <w:rFonts w:cs="Arial"/>
              </w:rPr>
            </w:pPr>
            <w:r>
              <w:rPr>
                <w:rFonts w:cs="Arial"/>
              </w:rPr>
              <w:t>Channel bandwidth /</w:t>
            </w:r>
          </w:p>
          <w:p w14:paraId="115737DA" w14:textId="77777777" w:rsidR="00E81521" w:rsidRDefault="00E81521">
            <w:pPr>
              <w:pStyle w:val="TAH"/>
              <w:rPr>
                <w:rFonts w:cs="Arial"/>
              </w:rPr>
            </w:pPr>
            <w:r>
              <w:rPr>
                <w:rFonts w:cs="Arial"/>
              </w:rPr>
              <w:t>Spectrum emission limit</w:t>
            </w:r>
          </w:p>
          <w:p w14:paraId="5A065865" w14:textId="77777777" w:rsidR="00E81521" w:rsidRDefault="00E81521">
            <w:pPr>
              <w:pStyle w:val="TAH"/>
              <w:rPr>
                <w:rFonts w:cs="Arial"/>
              </w:rPr>
            </w:pPr>
            <w:r>
              <w:rPr>
                <w:rFonts w:cs="Arial"/>
              </w:rPr>
              <w:t>(dBm)</w:t>
            </w:r>
          </w:p>
        </w:tc>
        <w:tc>
          <w:tcPr>
            <w:tcW w:w="1701" w:type="dxa"/>
            <w:tcBorders>
              <w:top w:val="single" w:sz="4" w:space="0" w:color="auto"/>
              <w:left w:val="single" w:sz="4" w:space="0" w:color="auto"/>
              <w:bottom w:val="nil"/>
              <w:right w:val="single" w:sz="4" w:space="0" w:color="auto"/>
            </w:tcBorders>
            <w:hideMark/>
          </w:tcPr>
          <w:p w14:paraId="407A0F5B" w14:textId="77777777" w:rsidR="00E81521" w:rsidRDefault="00E81521">
            <w:pPr>
              <w:pStyle w:val="TAH"/>
              <w:rPr>
                <w:rFonts w:cs="Arial"/>
              </w:rPr>
            </w:pPr>
            <w:r>
              <w:rPr>
                <w:rFonts w:cs="Arial"/>
              </w:rPr>
              <w:t>Measurement bandwidth</w:t>
            </w:r>
          </w:p>
        </w:tc>
      </w:tr>
      <w:tr w:rsidR="00E81521" w14:paraId="1948C76B" w14:textId="77777777" w:rsidTr="00E81521">
        <w:trPr>
          <w:jc w:val="center"/>
        </w:trPr>
        <w:tc>
          <w:tcPr>
            <w:tcW w:w="2120" w:type="dxa"/>
            <w:tcBorders>
              <w:top w:val="nil"/>
              <w:left w:val="single" w:sz="4" w:space="0" w:color="auto"/>
              <w:bottom w:val="single" w:sz="4" w:space="0" w:color="auto"/>
              <w:right w:val="single" w:sz="4" w:space="0" w:color="auto"/>
            </w:tcBorders>
          </w:tcPr>
          <w:p w14:paraId="4F0E0883" w14:textId="77777777" w:rsidR="00E81521" w:rsidRDefault="00E81521">
            <w:pPr>
              <w:pStyle w:val="TAH"/>
              <w:rPr>
                <w:rFonts w:cs="Arial"/>
              </w:rPr>
            </w:pPr>
          </w:p>
        </w:tc>
        <w:tc>
          <w:tcPr>
            <w:tcW w:w="3686" w:type="dxa"/>
            <w:tcBorders>
              <w:top w:val="single" w:sz="4" w:space="0" w:color="auto"/>
              <w:left w:val="single" w:sz="4" w:space="0" w:color="auto"/>
              <w:bottom w:val="single" w:sz="4" w:space="0" w:color="auto"/>
              <w:right w:val="single" w:sz="4" w:space="0" w:color="auto"/>
            </w:tcBorders>
            <w:hideMark/>
          </w:tcPr>
          <w:p w14:paraId="68696AD8" w14:textId="77777777" w:rsidR="00E81521" w:rsidRDefault="00E81521">
            <w:pPr>
              <w:pStyle w:val="TAH"/>
              <w:rPr>
                <w:rFonts w:cs="Arial"/>
              </w:rPr>
            </w:pPr>
            <w:r>
              <w:rPr>
                <w:rFonts w:cs="Arial"/>
              </w:rPr>
              <w:t>20, 40, 60, 80, [100] MHz</w:t>
            </w:r>
          </w:p>
        </w:tc>
        <w:tc>
          <w:tcPr>
            <w:tcW w:w="1701" w:type="dxa"/>
            <w:tcBorders>
              <w:top w:val="nil"/>
              <w:left w:val="single" w:sz="4" w:space="0" w:color="auto"/>
              <w:bottom w:val="single" w:sz="4" w:space="0" w:color="auto"/>
              <w:right w:val="single" w:sz="4" w:space="0" w:color="auto"/>
            </w:tcBorders>
          </w:tcPr>
          <w:p w14:paraId="2F34D7D5" w14:textId="77777777" w:rsidR="00E81521" w:rsidRDefault="00E81521">
            <w:pPr>
              <w:pStyle w:val="TAH"/>
              <w:rPr>
                <w:rFonts w:cs="Arial"/>
              </w:rPr>
            </w:pPr>
          </w:p>
        </w:tc>
      </w:tr>
      <w:tr w:rsidR="00E81521" w14:paraId="68136D47" w14:textId="77777777" w:rsidTr="00E81521">
        <w:trPr>
          <w:jc w:val="center"/>
        </w:trPr>
        <w:tc>
          <w:tcPr>
            <w:tcW w:w="2120" w:type="dxa"/>
            <w:tcBorders>
              <w:top w:val="single" w:sz="4" w:space="0" w:color="auto"/>
              <w:left w:val="single" w:sz="4" w:space="0" w:color="auto"/>
              <w:bottom w:val="single" w:sz="4" w:space="0" w:color="auto"/>
              <w:right w:val="single" w:sz="4" w:space="0" w:color="auto"/>
            </w:tcBorders>
            <w:vAlign w:val="center"/>
            <w:hideMark/>
          </w:tcPr>
          <w:p w14:paraId="181720D3" w14:textId="77777777" w:rsidR="00E81521" w:rsidRDefault="00E81521">
            <w:pPr>
              <w:pStyle w:val="TAC"/>
            </w:pPr>
            <w:r>
              <w:t>f &lt; 5650</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530708" w14:textId="77777777" w:rsidR="00E81521" w:rsidRDefault="00E81521">
            <w:pPr>
              <w:pStyle w:val="TAC"/>
            </w:pPr>
            <w:r>
              <w:t>-27</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E41A993" w14:textId="77777777" w:rsidR="00E81521" w:rsidRDefault="00E81521">
            <w:pPr>
              <w:pStyle w:val="TAC"/>
            </w:pPr>
            <w:r>
              <w:t>1 MHz</w:t>
            </w:r>
          </w:p>
        </w:tc>
      </w:tr>
      <w:tr w:rsidR="00E81521" w14:paraId="0D69E891" w14:textId="77777777" w:rsidTr="00E81521">
        <w:trPr>
          <w:jc w:val="center"/>
        </w:trPr>
        <w:tc>
          <w:tcPr>
            <w:tcW w:w="2120" w:type="dxa"/>
            <w:tcBorders>
              <w:top w:val="single" w:sz="4" w:space="0" w:color="auto"/>
              <w:left w:val="single" w:sz="4" w:space="0" w:color="auto"/>
              <w:bottom w:val="single" w:sz="4" w:space="0" w:color="auto"/>
              <w:right w:val="single" w:sz="4" w:space="0" w:color="auto"/>
            </w:tcBorders>
            <w:vAlign w:val="center"/>
            <w:hideMark/>
          </w:tcPr>
          <w:p w14:paraId="4C5426D1" w14:textId="77777777" w:rsidR="00E81521" w:rsidRDefault="00E81521">
            <w:pPr>
              <w:pStyle w:val="TAC"/>
            </w:pPr>
            <w:r>
              <w:t>5650 ≤ f &lt; 5700</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61FA97" w14:textId="77777777" w:rsidR="00E81521" w:rsidRDefault="00E81521">
            <w:pPr>
              <w:pStyle w:val="TAC"/>
            </w:pPr>
            <w:r>
              <w:t>-27 to 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74473" w14:textId="77777777" w:rsidR="00E81521" w:rsidRDefault="00E81521">
            <w:pPr>
              <w:overflowPunct/>
              <w:autoSpaceDE/>
              <w:autoSpaceDN/>
              <w:adjustRightInd/>
              <w:spacing w:after="0"/>
              <w:rPr>
                <w:rFonts w:ascii="Arial" w:hAnsi="Arial"/>
                <w:sz w:val="18"/>
                <w:lang w:eastAsia="en-US"/>
              </w:rPr>
            </w:pPr>
          </w:p>
        </w:tc>
      </w:tr>
      <w:tr w:rsidR="00E81521" w14:paraId="280BEE16" w14:textId="77777777" w:rsidTr="00E81521">
        <w:trPr>
          <w:jc w:val="center"/>
        </w:trPr>
        <w:tc>
          <w:tcPr>
            <w:tcW w:w="2120" w:type="dxa"/>
            <w:tcBorders>
              <w:top w:val="single" w:sz="4" w:space="0" w:color="auto"/>
              <w:left w:val="single" w:sz="4" w:space="0" w:color="auto"/>
              <w:bottom w:val="single" w:sz="4" w:space="0" w:color="auto"/>
              <w:right w:val="single" w:sz="4" w:space="0" w:color="auto"/>
            </w:tcBorders>
            <w:vAlign w:val="center"/>
            <w:hideMark/>
          </w:tcPr>
          <w:p w14:paraId="330BAEA9" w14:textId="77777777" w:rsidR="00E81521" w:rsidRDefault="00E81521">
            <w:pPr>
              <w:pStyle w:val="TAC"/>
            </w:pPr>
            <w:r>
              <w:t>5700 ≤ f &lt; 5720</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3854C5" w14:textId="77777777" w:rsidR="00E81521" w:rsidRDefault="00E81521">
            <w:pPr>
              <w:pStyle w:val="TAC"/>
            </w:pPr>
            <w:r>
              <w:t>10 to 15.6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8FF6E" w14:textId="77777777" w:rsidR="00E81521" w:rsidRDefault="00E81521">
            <w:pPr>
              <w:overflowPunct/>
              <w:autoSpaceDE/>
              <w:autoSpaceDN/>
              <w:adjustRightInd/>
              <w:spacing w:after="0"/>
              <w:rPr>
                <w:rFonts w:ascii="Arial" w:hAnsi="Arial"/>
                <w:sz w:val="18"/>
                <w:lang w:eastAsia="en-US"/>
              </w:rPr>
            </w:pPr>
          </w:p>
        </w:tc>
      </w:tr>
      <w:tr w:rsidR="00E81521" w14:paraId="27825B0A" w14:textId="77777777" w:rsidTr="00E81521">
        <w:trPr>
          <w:jc w:val="center"/>
        </w:trPr>
        <w:tc>
          <w:tcPr>
            <w:tcW w:w="2120" w:type="dxa"/>
            <w:tcBorders>
              <w:top w:val="single" w:sz="4" w:space="0" w:color="auto"/>
              <w:left w:val="single" w:sz="4" w:space="0" w:color="auto"/>
              <w:bottom w:val="single" w:sz="4" w:space="0" w:color="auto"/>
              <w:right w:val="single" w:sz="4" w:space="0" w:color="auto"/>
            </w:tcBorders>
            <w:vAlign w:val="center"/>
            <w:hideMark/>
          </w:tcPr>
          <w:p w14:paraId="6CB994A3" w14:textId="77777777" w:rsidR="00E81521" w:rsidRDefault="00E81521">
            <w:pPr>
              <w:pStyle w:val="TAC"/>
            </w:pPr>
            <w:r>
              <w:t>5720 &lt; f ≤ 5725</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881878" w14:textId="77777777" w:rsidR="00E81521" w:rsidRDefault="00E81521">
            <w:pPr>
              <w:pStyle w:val="TAC"/>
            </w:pPr>
            <w:r>
              <w:t>15.6 to 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F72C2" w14:textId="77777777" w:rsidR="00E81521" w:rsidRDefault="00E81521">
            <w:pPr>
              <w:overflowPunct/>
              <w:autoSpaceDE/>
              <w:autoSpaceDN/>
              <w:adjustRightInd/>
              <w:spacing w:after="0"/>
              <w:rPr>
                <w:rFonts w:ascii="Arial" w:hAnsi="Arial"/>
                <w:sz w:val="18"/>
                <w:lang w:eastAsia="en-US"/>
              </w:rPr>
            </w:pPr>
          </w:p>
        </w:tc>
      </w:tr>
      <w:tr w:rsidR="00E81521" w14:paraId="7EAC5E12" w14:textId="77777777" w:rsidTr="00E81521">
        <w:trPr>
          <w:jc w:val="center"/>
        </w:trPr>
        <w:tc>
          <w:tcPr>
            <w:tcW w:w="2120" w:type="dxa"/>
            <w:tcBorders>
              <w:top w:val="single" w:sz="4" w:space="0" w:color="auto"/>
              <w:left w:val="single" w:sz="4" w:space="0" w:color="auto"/>
              <w:bottom w:val="single" w:sz="4" w:space="0" w:color="auto"/>
              <w:right w:val="single" w:sz="4" w:space="0" w:color="auto"/>
            </w:tcBorders>
            <w:vAlign w:val="center"/>
            <w:hideMark/>
          </w:tcPr>
          <w:p w14:paraId="4EEB4AF3" w14:textId="77777777" w:rsidR="00E81521" w:rsidRDefault="00E81521">
            <w:pPr>
              <w:pStyle w:val="TAC"/>
            </w:pPr>
            <w:r>
              <w:t>5850 ≤ f ≤ 5855</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A72E96" w14:textId="77777777" w:rsidR="00E81521" w:rsidRDefault="00E81521">
            <w:pPr>
              <w:pStyle w:val="TAC"/>
            </w:pPr>
            <w:r>
              <w:t>27 to 15.6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2EFF5" w14:textId="77777777" w:rsidR="00E81521" w:rsidRDefault="00E81521">
            <w:pPr>
              <w:overflowPunct/>
              <w:autoSpaceDE/>
              <w:autoSpaceDN/>
              <w:adjustRightInd/>
              <w:spacing w:after="0"/>
              <w:rPr>
                <w:rFonts w:ascii="Arial" w:hAnsi="Arial"/>
                <w:sz w:val="18"/>
                <w:lang w:eastAsia="en-US"/>
              </w:rPr>
            </w:pPr>
          </w:p>
        </w:tc>
      </w:tr>
      <w:tr w:rsidR="00E81521" w14:paraId="7E235C84" w14:textId="77777777" w:rsidTr="00E81521">
        <w:trPr>
          <w:jc w:val="center"/>
        </w:trPr>
        <w:tc>
          <w:tcPr>
            <w:tcW w:w="2120" w:type="dxa"/>
            <w:tcBorders>
              <w:top w:val="single" w:sz="4" w:space="0" w:color="auto"/>
              <w:left w:val="single" w:sz="4" w:space="0" w:color="auto"/>
              <w:bottom w:val="single" w:sz="4" w:space="0" w:color="auto"/>
              <w:right w:val="single" w:sz="4" w:space="0" w:color="auto"/>
            </w:tcBorders>
            <w:vAlign w:val="center"/>
            <w:hideMark/>
          </w:tcPr>
          <w:p w14:paraId="35A1D11A" w14:textId="77777777" w:rsidR="00E81521" w:rsidRDefault="00E81521">
            <w:pPr>
              <w:pStyle w:val="TAC"/>
            </w:pPr>
            <w:r>
              <w:t>5855 &lt; f ≤ 5875</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DF8FF7" w14:textId="77777777" w:rsidR="00E81521" w:rsidRDefault="00E81521">
            <w:pPr>
              <w:pStyle w:val="TAC"/>
            </w:pPr>
            <w:r>
              <w:t>15.6 to 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2AF13" w14:textId="77777777" w:rsidR="00E81521" w:rsidRDefault="00E81521">
            <w:pPr>
              <w:overflowPunct/>
              <w:autoSpaceDE/>
              <w:autoSpaceDN/>
              <w:adjustRightInd/>
              <w:spacing w:after="0"/>
              <w:rPr>
                <w:rFonts w:ascii="Arial" w:hAnsi="Arial"/>
                <w:sz w:val="18"/>
                <w:lang w:eastAsia="en-US"/>
              </w:rPr>
            </w:pPr>
          </w:p>
        </w:tc>
      </w:tr>
      <w:tr w:rsidR="00E81521" w14:paraId="6E7C44C5" w14:textId="77777777" w:rsidTr="00E81521">
        <w:trPr>
          <w:jc w:val="center"/>
        </w:trPr>
        <w:tc>
          <w:tcPr>
            <w:tcW w:w="2120" w:type="dxa"/>
            <w:tcBorders>
              <w:top w:val="single" w:sz="4" w:space="0" w:color="auto"/>
              <w:left w:val="single" w:sz="4" w:space="0" w:color="auto"/>
              <w:bottom w:val="single" w:sz="4" w:space="0" w:color="auto"/>
              <w:right w:val="single" w:sz="4" w:space="0" w:color="auto"/>
            </w:tcBorders>
            <w:vAlign w:val="center"/>
            <w:hideMark/>
          </w:tcPr>
          <w:p w14:paraId="2DA13462" w14:textId="77777777" w:rsidR="00E81521" w:rsidRDefault="00E81521">
            <w:pPr>
              <w:pStyle w:val="TAC"/>
            </w:pPr>
            <w:r>
              <w:t>5875 &lt; f ≤ 5925</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6353F8" w14:textId="77777777" w:rsidR="00E81521" w:rsidRDefault="00E81521">
            <w:pPr>
              <w:pStyle w:val="TAC"/>
            </w:pPr>
            <w:r>
              <w:t>10 to -27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905B2" w14:textId="77777777" w:rsidR="00E81521" w:rsidRDefault="00E81521">
            <w:pPr>
              <w:overflowPunct/>
              <w:autoSpaceDE/>
              <w:autoSpaceDN/>
              <w:adjustRightInd/>
              <w:spacing w:after="0"/>
              <w:rPr>
                <w:rFonts w:ascii="Arial" w:hAnsi="Arial"/>
                <w:sz w:val="18"/>
                <w:lang w:eastAsia="en-US"/>
              </w:rPr>
            </w:pPr>
          </w:p>
        </w:tc>
      </w:tr>
      <w:tr w:rsidR="00E81521" w14:paraId="2A9A53EB" w14:textId="77777777" w:rsidTr="00E81521">
        <w:trPr>
          <w:jc w:val="center"/>
        </w:trPr>
        <w:tc>
          <w:tcPr>
            <w:tcW w:w="2120" w:type="dxa"/>
            <w:tcBorders>
              <w:top w:val="single" w:sz="4" w:space="0" w:color="auto"/>
              <w:left w:val="single" w:sz="4" w:space="0" w:color="auto"/>
              <w:bottom w:val="single" w:sz="4" w:space="0" w:color="auto"/>
              <w:right w:val="single" w:sz="4" w:space="0" w:color="auto"/>
            </w:tcBorders>
            <w:vAlign w:val="center"/>
            <w:hideMark/>
          </w:tcPr>
          <w:p w14:paraId="306721DE" w14:textId="77777777" w:rsidR="00E81521" w:rsidRDefault="00E81521">
            <w:pPr>
              <w:pStyle w:val="TAC"/>
            </w:pPr>
            <w:r>
              <w:t xml:space="preserve">5925 &lt; f </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8B157D" w14:textId="77777777" w:rsidR="00E81521" w:rsidRDefault="00E81521">
            <w:pPr>
              <w:pStyle w:val="TAC"/>
            </w:pPr>
            <w: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4666E" w14:textId="77777777" w:rsidR="00E81521" w:rsidRDefault="00E81521">
            <w:pPr>
              <w:overflowPunct/>
              <w:autoSpaceDE/>
              <w:autoSpaceDN/>
              <w:adjustRightInd/>
              <w:spacing w:after="0"/>
              <w:rPr>
                <w:rFonts w:ascii="Arial" w:hAnsi="Arial"/>
                <w:sz w:val="18"/>
                <w:lang w:eastAsia="en-US"/>
              </w:rPr>
            </w:pPr>
          </w:p>
        </w:tc>
      </w:tr>
      <w:tr w:rsidR="00E81521" w14:paraId="695E9102" w14:textId="77777777" w:rsidTr="00E81521">
        <w:trPr>
          <w:jc w:val="center"/>
        </w:trPr>
        <w:tc>
          <w:tcPr>
            <w:tcW w:w="7507" w:type="dxa"/>
            <w:gridSpan w:val="3"/>
            <w:tcBorders>
              <w:top w:val="single" w:sz="4" w:space="0" w:color="auto"/>
              <w:left w:val="single" w:sz="4" w:space="0" w:color="auto"/>
              <w:bottom w:val="single" w:sz="4" w:space="0" w:color="auto"/>
              <w:right w:val="single" w:sz="4" w:space="0" w:color="auto"/>
            </w:tcBorders>
            <w:vAlign w:val="center"/>
            <w:hideMark/>
          </w:tcPr>
          <w:p w14:paraId="7D921C8F" w14:textId="77777777" w:rsidR="00E81521" w:rsidRDefault="00E81521">
            <w:pPr>
              <w:pStyle w:val="TAC"/>
              <w:ind w:left="601" w:hanging="630"/>
              <w:jc w:val="left"/>
            </w:pPr>
            <w:r>
              <w:t>NOTE: The minimum requirement when specified as a range denotes the emission requirement at the end points of the protected range.  The requirement within the protected range is obtained by linear interpolation between the requirements at the end points.</w:t>
            </w:r>
          </w:p>
        </w:tc>
      </w:tr>
    </w:tbl>
    <w:p w14:paraId="6BEDEBB1" w14:textId="77777777" w:rsidR="00E81521" w:rsidRDefault="00E81521" w:rsidP="00E81521">
      <w:pPr>
        <w:rPr>
          <w:lang w:eastAsia="en-US"/>
        </w:rPr>
      </w:pPr>
    </w:p>
    <w:p w14:paraId="2177C9B5" w14:textId="77777777" w:rsidR="00E81521" w:rsidRDefault="00E81521" w:rsidP="00E81521">
      <w:r>
        <w:rPr>
          <w:rFonts w:eastAsiaTheme="minorEastAsia"/>
          <w:lang w:val="en-US" w:eastAsia="zh-CN"/>
        </w:rPr>
        <w:t>Additional requirements for the spurious emission limit for operations using the NS_54 the TS 38.101-1 [3] says;</w:t>
      </w:r>
      <w:r>
        <w:t xml:space="preserve"> “</w:t>
      </w:r>
      <w:r>
        <w:rPr>
          <w:i/>
          <w:iCs/>
        </w:rPr>
        <w:t>When "NS_53" or "NS_54" or "NS_60" is indicated in the cell, the power of any UE emission shall not exceed the levels specified in Table 6.5F.3.3.5-1.</w:t>
      </w:r>
      <w:r>
        <w:t xml:space="preserve">” </w:t>
      </w:r>
    </w:p>
    <w:p w14:paraId="0B81E785" w14:textId="77777777" w:rsidR="00E81521" w:rsidRDefault="00E81521" w:rsidP="00E81521">
      <w:pPr>
        <w:pStyle w:val="TH"/>
      </w:pPr>
      <w:r>
        <w:t>Table 6.5F.3.3.5-1: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81521" w14:paraId="3A613584" w14:textId="77777777" w:rsidTr="00E81521">
        <w:trPr>
          <w:jc w:val="center"/>
        </w:trPr>
        <w:tc>
          <w:tcPr>
            <w:tcW w:w="0" w:type="auto"/>
            <w:tcBorders>
              <w:top w:val="single" w:sz="4" w:space="0" w:color="auto"/>
              <w:left w:val="single" w:sz="4" w:space="0" w:color="auto"/>
              <w:bottom w:val="single" w:sz="4" w:space="0" w:color="auto"/>
              <w:right w:val="single" w:sz="4" w:space="0" w:color="auto"/>
            </w:tcBorders>
            <w:hideMark/>
          </w:tcPr>
          <w:p w14:paraId="119B86BA" w14:textId="77777777" w:rsidR="00E81521" w:rsidRDefault="00E81521">
            <w:pPr>
              <w:pStyle w:val="TAH"/>
            </w:pPr>
            <w:r>
              <w:t>Frequency band</w:t>
            </w:r>
          </w:p>
          <w:p w14:paraId="168C43E5" w14:textId="77777777" w:rsidR="00E81521" w:rsidRDefault="00E81521">
            <w:pPr>
              <w:pStyle w:val="TAH"/>
            </w:pPr>
            <w:r>
              <w:t>(MHz)</w:t>
            </w:r>
          </w:p>
        </w:tc>
        <w:tc>
          <w:tcPr>
            <w:tcW w:w="0" w:type="auto"/>
            <w:tcBorders>
              <w:top w:val="single" w:sz="4" w:space="0" w:color="auto"/>
              <w:left w:val="single" w:sz="4" w:space="0" w:color="auto"/>
              <w:bottom w:val="single" w:sz="4" w:space="0" w:color="auto"/>
              <w:right w:val="single" w:sz="4" w:space="0" w:color="auto"/>
            </w:tcBorders>
            <w:hideMark/>
          </w:tcPr>
          <w:p w14:paraId="1E15761F" w14:textId="77777777" w:rsidR="00E81521" w:rsidRDefault="00E81521">
            <w:pPr>
              <w:pStyle w:val="TAH"/>
            </w:pPr>
            <w:r>
              <w:t>Spectrum emission limit</w:t>
            </w:r>
          </w:p>
          <w:p w14:paraId="38613324" w14:textId="77777777" w:rsidR="00E81521" w:rsidRDefault="00E8152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03F3C88B" w14:textId="77777777" w:rsidR="00E81521" w:rsidRDefault="00E81521">
            <w:pPr>
              <w:pStyle w:val="TAH"/>
            </w:pPr>
            <w:r>
              <w:t>Measurement bandwidth</w:t>
            </w:r>
          </w:p>
        </w:tc>
      </w:tr>
      <w:tr w:rsidR="00E81521" w14:paraId="2217E971" w14:textId="77777777" w:rsidTr="00E8152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E4EEB8F" w14:textId="77777777" w:rsidR="00E81521" w:rsidRDefault="00E81521">
            <w:pPr>
              <w:pStyle w:val="TAC"/>
            </w:pPr>
            <w:r>
              <w:t xml:space="preserve">f </w:t>
            </w:r>
            <w:r>
              <w:rPr>
                <w:rFonts w:cs="Arial"/>
              </w:rPr>
              <w:t>≤</w:t>
            </w:r>
            <w:r>
              <w:t xml:space="preserve"> 5925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74AFA849" w14:textId="77777777" w:rsidR="00E81521" w:rsidRDefault="00E81521">
            <w:pPr>
              <w:pStyle w:val="TAC"/>
            </w:pPr>
            <w:r>
              <w:t>-27</w:t>
            </w:r>
          </w:p>
        </w:tc>
        <w:tc>
          <w:tcPr>
            <w:tcW w:w="1701" w:type="dxa"/>
            <w:tcBorders>
              <w:top w:val="single" w:sz="4" w:space="0" w:color="auto"/>
              <w:left w:val="single" w:sz="4" w:space="0" w:color="auto"/>
              <w:bottom w:val="nil"/>
              <w:right w:val="single" w:sz="4" w:space="0" w:color="auto"/>
            </w:tcBorders>
            <w:vAlign w:val="center"/>
            <w:hideMark/>
          </w:tcPr>
          <w:p w14:paraId="11D7E279" w14:textId="77777777" w:rsidR="00E81521" w:rsidRDefault="00E81521">
            <w:pPr>
              <w:pStyle w:val="TAC"/>
            </w:pPr>
            <w:r>
              <w:t>1 MHz</w:t>
            </w:r>
          </w:p>
        </w:tc>
      </w:tr>
      <w:tr w:rsidR="00E81521" w14:paraId="125123CD" w14:textId="77777777" w:rsidTr="00E8152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0A635159" w14:textId="77777777" w:rsidR="00E81521" w:rsidRDefault="00E81521">
            <w:pPr>
              <w:pStyle w:val="TAC"/>
            </w:pPr>
            <w:r>
              <w:t xml:space="preserve">f </w:t>
            </w:r>
            <w:r>
              <w:rPr>
                <w:rFonts w:cs="Arial"/>
              </w:rPr>
              <w:t>≥</w:t>
            </w:r>
            <w:r>
              <w:t xml:space="preserve"> 7125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F3466C7" w14:textId="77777777" w:rsidR="00E81521" w:rsidRDefault="00E81521">
            <w:pPr>
              <w:pStyle w:val="TAC"/>
            </w:pPr>
            <w:r>
              <w:t>-27</w:t>
            </w:r>
          </w:p>
        </w:tc>
        <w:tc>
          <w:tcPr>
            <w:tcW w:w="1701" w:type="dxa"/>
            <w:tcBorders>
              <w:top w:val="nil"/>
              <w:left w:val="single" w:sz="4" w:space="0" w:color="auto"/>
              <w:bottom w:val="single" w:sz="4" w:space="0" w:color="auto"/>
              <w:right w:val="single" w:sz="4" w:space="0" w:color="auto"/>
            </w:tcBorders>
            <w:vAlign w:val="center"/>
          </w:tcPr>
          <w:p w14:paraId="3857908C" w14:textId="77777777" w:rsidR="00E81521" w:rsidRDefault="00E81521">
            <w:pPr>
              <w:pStyle w:val="TAC"/>
            </w:pPr>
          </w:p>
        </w:tc>
      </w:tr>
    </w:tbl>
    <w:p w14:paraId="4DD73A40" w14:textId="77777777" w:rsidR="00E81521" w:rsidRDefault="00E81521" w:rsidP="00E81521">
      <w:pPr>
        <w:jc w:val="both"/>
        <w:rPr>
          <w:rFonts w:eastAsiaTheme="minorEastAsia"/>
          <w:lang w:val="en-US" w:eastAsia="zh-CN"/>
        </w:rPr>
      </w:pPr>
    </w:p>
    <w:p w14:paraId="54E28DBA" w14:textId="77777777" w:rsidR="00E81521" w:rsidRDefault="00E81521" w:rsidP="00E81521">
      <w:pPr>
        <w:pStyle w:val="EQ"/>
        <w:rPr>
          <w:rFonts w:eastAsiaTheme="minorEastAsia"/>
          <w:lang w:val="en-US" w:eastAsia="zh-CN"/>
        </w:rPr>
      </w:pPr>
      <w:r>
        <w:rPr>
          <w:rFonts w:eastAsiaTheme="minorEastAsia"/>
          <w:lang w:val="en-US" w:eastAsia="zh-CN"/>
        </w:rPr>
        <w:t xml:space="preserve">Based on the defined NR-ARFCN number for band n96 (Table 5.4.2.3-3 in TS 38.101-1 [3]) , the lowest number for each bandwidth using the formula </w:t>
      </w:r>
    </w:p>
    <w:p w14:paraId="126408AB" w14:textId="77777777" w:rsidR="00E81521" w:rsidRDefault="00E81521" w:rsidP="00E81521">
      <w:pPr>
        <w:pStyle w:val="EQ"/>
        <w:jc w:val="center"/>
      </w:pP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14:paraId="22AD3169" w14:textId="77777777" w:rsidR="00E81521" w:rsidRDefault="00E81521" w:rsidP="00E81521">
      <w:pPr>
        <w:pStyle w:val="TH"/>
      </w:pPr>
      <w:r>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E81521" w14:paraId="4EA1152E" w14:textId="77777777" w:rsidTr="00E81521">
        <w:trPr>
          <w:trHeight w:val="187"/>
          <w:jc w:val="center"/>
        </w:trPr>
        <w:tc>
          <w:tcPr>
            <w:tcW w:w="2241" w:type="dxa"/>
            <w:tcBorders>
              <w:top w:val="single" w:sz="4" w:space="0" w:color="auto"/>
              <w:left w:val="single" w:sz="4" w:space="0" w:color="auto"/>
              <w:bottom w:val="single" w:sz="4" w:space="0" w:color="auto"/>
              <w:right w:val="single" w:sz="4" w:space="0" w:color="auto"/>
            </w:tcBorders>
            <w:vAlign w:val="center"/>
            <w:hideMark/>
          </w:tcPr>
          <w:p w14:paraId="694D3FD7" w14:textId="77777777" w:rsidR="00E81521" w:rsidRDefault="00E81521">
            <w:pPr>
              <w:pStyle w:val="TAH"/>
              <w:rPr>
                <w:lang w:val="en-US"/>
              </w:rPr>
            </w:pPr>
            <w:r>
              <w:t>Frequency range</w:t>
            </w:r>
            <w:r>
              <w:rPr>
                <w:lang w:val="en-US"/>
              </w:rPr>
              <w:t xml:space="preserve"> (MHz)</w:t>
            </w:r>
          </w:p>
        </w:tc>
        <w:tc>
          <w:tcPr>
            <w:tcW w:w="1369" w:type="dxa"/>
            <w:tcBorders>
              <w:top w:val="single" w:sz="4" w:space="0" w:color="auto"/>
              <w:left w:val="single" w:sz="4" w:space="0" w:color="auto"/>
              <w:bottom w:val="single" w:sz="4" w:space="0" w:color="auto"/>
              <w:right w:val="single" w:sz="4" w:space="0" w:color="auto"/>
            </w:tcBorders>
            <w:vAlign w:val="center"/>
            <w:hideMark/>
          </w:tcPr>
          <w:p w14:paraId="53970BDF" w14:textId="77777777" w:rsidR="00E81521" w:rsidRDefault="00E81521">
            <w:pPr>
              <w:pStyle w:val="TAH"/>
            </w:pPr>
            <w:proofErr w:type="spellStart"/>
            <w:r>
              <w:t>ΔF</w:t>
            </w:r>
            <w:r>
              <w:rPr>
                <w:vertAlign w:val="subscript"/>
              </w:rPr>
              <w:t>Global</w:t>
            </w:r>
            <w:proofErr w:type="spellEnd"/>
            <w:r>
              <w:rPr>
                <w:vertAlign w:val="subscript"/>
              </w:rPr>
              <w:t xml:space="preserve"> </w:t>
            </w:r>
            <w:r>
              <w:t>(kHz)</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4AF5203" w14:textId="77777777" w:rsidR="00E81521" w:rsidRDefault="00E81521">
            <w:pPr>
              <w:pStyle w:val="TAH"/>
            </w:pPr>
            <w:r>
              <w:t>F</w:t>
            </w:r>
            <w:r>
              <w:rPr>
                <w:vertAlign w:val="subscript"/>
              </w:rPr>
              <w:t>REF-Offs</w:t>
            </w:r>
            <w:r>
              <w:t xml:space="preserve">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EA1B6D" w14:textId="77777777" w:rsidR="00E81521" w:rsidRDefault="00E81521">
            <w:pPr>
              <w:pStyle w:val="TAH"/>
            </w:pPr>
            <w:r>
              <w:t>N</w:t>
            </w:r>
            <w:r>
              <w:rPr>
                <w:vertAlign w:val="subscript"/>
              </w:rPr>
              <w:t>REF-Offs</w:t>
            </w:r>
          </w:p>
        </w:tc>
        <w:tc>
          <w:tcPr>
            <w:tcW w:w="1935" w:type="dxa"/>
            <w:tcBorders>
              <w:top w:val="single" w:sz="4" w:space="0" w:color="auto"/>
              <w:left w:val="single" w:sz="4" w:space="0" w:color="auto"/>
              <w:bottom w:val="single" w:sz="4" w:space="0" w:color="auto"/>
              <w:right w:val="single" w:sz="4" w:space="0" w:color="auto"/>
            </w:tcBorders>
            <w:vAlign w:val="center"/>
            <w:hideMark/>
          </w:tcPr>
          <w:p w14:paraId="142AF260" w14:textId="77777777" w:rsidR="00E81521" w:rsidRDefault="00E81521">
            <w:pPr>
              <w:pStyle w:val="TAH"/>
            </w:pPr>
            <w:r>
              <w:t>Range of N</w:t>
            </w:r>
            <w:r>
              <w:rPr>
                <w:vertAlign w:val="subscript"/>
              </w:rPr>
              <w:t>REF</w:t>
            </w:r>
          </w:p>
        </w:tc>
      </w:tr>
      <w:tr w:rsidR="00E81521" w14:paraId="391FDBF9" w14:textId="77777777" w:rsidTr="00E81521">
        <w:trPr>
          <w:trHeight w:val="187"/>
          <w:jc w:val="center"/>
        </w:trPr>
        <w:tc>
          <w:tcPr>
            <w:tcW w:w="2241" w:type="dxa"/>
            <w:tcBorders>
              <w:top w:val="single" w:sz="4" w:space="0" w:color="auto"/>
              <w:left w:val="single" w:sz="4" w:space="0" w:color="auto"/>
              <w:bottom w:val="single" w:sz="4" w:space="0" w:color="auto"/>
              <w:right w:val="single" w:sz="4" w:space="0" w:color="auto"/>
            </w:tcBorders>
            <w:vAlign w:val="center"/>
            <w:hideMark/>
          </w:tcPr>
          <w:p w14:paraId="14B66A6B" w14:textId="77777777" w:rsidR="00E81521" w:rsidRDefault="00E81521">
            <w:pPr>
              <w:pStyle w:val="TAC"/>
            </w:pPr>
            <w:r>
              <w:t>0 – 3000</w:t>
            </w:r>
          </w:p>
        </w:tc>
        <w:tc>
          <w:tcPr>
            <w:tcW w:w="1369" w:type="dxa"/>
            <w:tcBorders>
              <w:top w:val="single" w:sz="4" w:space="0" w:color="auto"/>
              <w:left w:val="single" w:sz="4" w:space="0" w:color="auto"/>
              <w:bottom w:val="single" w:sz="4" w:space="0" w:color="auto"/>
              <w:right w:val="single" w:sz="4" w:space="0" w:color="auto"/>
            </w:tcBorders>
            <w:vAlign w:val="center"/>
            <w:hideMark/>
          </w:tcPr>
          <w:p w14:paraId="351D4325" w14:textId="77777777" w:rsidR="00E81521" w:rsidRDefault="00E81521">
            <w:pPr>
              <w:pStyle w:val="TAC"/>
            </w:pPr>
            <w:r>
              <w:t>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EA5A5BA" w14:textId="77777777" w:rsidR="00E81521" w:rsidRDefault="00E81521">
            <w:pPr>
              <w:pStyle w:val="TAC"/>
            </w:pPr>
            <w: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D3AEC1" w14:textId="77777777" w:rsidR="00E81521" w:rsidRDefault="00E81521">
            <w:pPr>
              <w:pStyle w:val="TAC"/>
            </w:pPr>
            <w:r>
              <w:t>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1AE40851" w14:textId="77777777" w:rsidR="00E81521" w:rsidRDefault="00E81521">
            <w:pPr>
              <w:pStyle w:val="TAC"/>
            </w:pPr>
            <w:r>
              <w:t>0 – 599999</w:t>
            </w:r>
          </w:p>
        </w:tc>
      </w:tr>
      <w:tr w:rsidR="00E81521" w14:paraId="5881789A" w14:textId="77777777" w:rsidTr="00E81521">
        <w:trPr>
          <w:trHeight w:val="187"/>
          <w:jc w:val="center"/>
        </w:trPr>
        <w:tc>
          <w:tcPr>
            <w:tcW w:w="2241" w:type="dxa"/>
            <w:tcBorders>
              <w:top w:val="single" w:sz="4" w:space="0" w:color="auto"/>
              <w:left w:val="single" w:sz="4" w:space="0" w:color="auto"/>
              <w:bottom w:val="single" w:sz="4" w:space="0" w:color="auto"/>
              <w:right w:val="single" w:sz="4" w:space="0" w:color="auto"/>
            </w:tcBorders>
            <w:vAlign w:val="center"/>
            <w:hideMark/>
          </w:tcPr>
          <w:p w14:paraId="1646C36A" w14:textId="77777777" w:rsidR="00E81521" w:rsidRDefault="00E81521">
            <w:pPr>
              <w:pStyle w:val="TAC"/>
            </w:pPr>
            <w:r>
              <w:t>3000 – 24250</w:t>
            </w:r>
          </w:p>
        </w:tc>
        <w:tc>
          <w:tcPr>
            <w:tcW w:w="1369" w:type="dxa"/>
            <w:tcBorders>
              <w:top w:val="single" w:sz="4" w:space="0" w:color="auto"/>
              <w:left w:val="single" w:sz="4" w:space="0" w:color="auto"/>
              <w:bottom w:val="single" w:sz="4" w:space="0" w:color="auto"/>
              <w:right w:val="single" w:sz="4" w:space="0" w:color="auto"/>
            </w:tcBorders>
            <w:vAlign w:val="center"/>
            <w:hideMark/>
          </w:tcPr>
          <w:p w14:paraId="33C378D3" w14:textId="77777777" w:rsidR="00E81521" w:rsidRDefault="00E81521">
            <w:pPr>
              <w:pStyle w:val="TAC"/>
            </w:pPr>
            <w: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CFEFCC8" w14:textId="77777777" w:rsidR="00E81521" w:rsidRDefault="00E81521">
            <w:pPr>
              <w:pStyle w:val="TAC"/>
            </w:pPr>
            <w:r>
              <w:t>3000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348576" w14:textId="77777777" w:rsidR="00E81521" w:rsidRDefault="00E81521">
            <w:pPr>
              <w:pStyle w:val="TAC"/>
            </w:pPr>
            <w:r>
              <w:t>600000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32F0BCA3" w14:textId="77777777" w:rsidR="00E81521" w:rsidRDefault="00E81521">
            <w:pPr>
              <w:pStyle w:val="TAC"/>
            </w:pPr>
            <w:r>
              <w:t>600000 – 2016666</w:t>
            </w:r>
          </w:p>
        </w:tc>
      </w:tr>
    </w:tbl>
    <w:p w14:paraId="79FC9F68" w14:textId="77777777" w:rsidR="00E81521" w:rsidRDefault="00E81521" w:rsidP="00E81521">
      <w:pPr>
        <w:jc w:val="both"/>
        <w:rPr>
          <w:rFonts w:eastAsiaTheme="minorEastAsia"/>
          <w:lang w:val="en-US" w:eastAsia="zh-CN"/>
        </w:rPr>
      </w:pPr>
    </w:p>
    <w:p w14:paraId="6B7C5576" w14:textId="77777777" w:rsidR="00E81521" w:rsidRDefault="00E81521" w:rsidP="00E81521">
      <w:pPr>
        <w:jc w:val="both"/>
        <w:rPr>
          <w:rFonts w:eastAsiaTheme="minorEastAsia"/>
          <w:lang w:val="en-US" w:eastAsia="zh-CN"/>
        </w:rPr>
      </w:pPr>
      <w:r>
        <w:rPr>
          <w:rFonts w:eastAsiaTheme="minorEastAsia"/>
          <w:lang w:val="en-US" w:eastAsia="zh-CN"/>
        </w:rPr>
        <w:t>This gives center frequencies for each edge channel depending of bandwidth of the lower edge of band n96:</w:t>
      </w:r>
    </w:p>
    <w:p w14:paraId="1BE7734D" w14:textId="77777777" w:rsidR="00E81521" w:rsidRDefault="00E81521" w:rsidP="00E81521">
      <w:pPr>
        <w:pStyle w:val="ListParagraph"/>
        <w:numPr>
          <w:ilvl w:val="0"/>
          <w:numId w:val="8"/>
        </w:numPr>
        <w:jc w:val="both"/>
        <w:rPr>
          <w:rFonts w:eastAsiaTheme="minorEastAsia"/>
          <w:lang w:val="en-US" w:eastAsia="zh-CN"/>
        </w:rPr>
      </w:pPr>
      <w:r>
        <w:rPr>
          <w:rFonts w:eastAsiaTheme="minorEastAsia"/>
          <w:lang w:val="en-US" w:eastAsia="zh-CN"/>
        </w:rPr>
        <w:t>20MHz Bandwidth: 5955MHz</w:t>
      </w:r>
    </w:p>
    <w:p w14:paraId="193F05F3" w14:textId="77777777" w:rsidR="00E81521" w:rsidRDefault="00E81521" w:rsidP="00E81521">
      <w:pPr>
        <w:pStyle w:val="ListParagraph"/>
        <w:numPr>
          <w:ilvl w:val="0"/>
          <w:numId w:val="8"/>
        </w:numPr>
        <w:jc w:val="both"/>
        <w:rPr>
          <w:rFonts w:eastAsiaTheme="minorEastAsia"/>
          <w:lang w:val="en-US" w:eastAsia="zh-CN"/>
        </w:rPr>
      </w:pPr>
      <w:r>
        <w:rPr>
          <w:rFonts w:eastAsiaTheme="minorEastAsia"/>
          <w:lang w:val="en-US" w:eastAsia="zh-CN"/>
        </w:rPr>
        <w:t>40MHz Bandwidth: 5965.02MHz</w:t>
      </w:r>
    </w:p>
    <w:p w14:paraId="21D3FEDD" w14:textId="77777777" w:rsidR="00E81521" w:rsidRDefault="00E81521" w:rsidP="00E81521">
      <w:pPr>
        <w:pStyle w:val="ListParagraph"/>
        <w:numPr>
          <w:ilvl w:val="0"/>
          <w:numId w:val="8"/>
        </w:numPr>
        <w:jc w:val="both"/>
        <w:rPr>
          <w:rFonts w:eastAsiaTheme="minorEastAsia"/>
          <w:lang w:val="en-US" w:eastAsia="zh-CN"/>
        </w:rPr>
      </w:pPr>
      <w:r>
        <w:rPr>
          <w:rFonts w:eastAsiaTheme="minorEastAsia"/>
          <w:lang w:val="en-US" w:eastAsia="zh-CN"/>
        </w:rPr>
        <w:t>60MHz Bandwidth: 5974.98MHz</w:t>
      </w:r>
    </w:p>
    <w:p w14:paraId="5CE537FB" w14:textId="77777777" w:rsidR="00E81521" w:rsidRDefault="00E81521" w:rsidP="00E81521">
      <w:pPr>
        <w:pStyle w:val="ListParagraph"/>
        <w:numPr>
          <w:ilvl w:val="0"/>
          <w:numId w:val="8"/>
        </w:numPr>
        <w:jc w:val="both"/>
        <w:rPr>
          <w:rFonts w:eastAsiaTheme="minorEastAsia"/>
          <w:lang w:val="en-US" w:eastAsia="zh-CN"/>
        </w:rPr>
      </w:pPr>
      <w:r>
        <w:rPr>
          <w:rFonts w:eastAsiaTheme="minorEastAsia"/>
          <w:lang w:val="en-US" w:eastAsia="zh-CN"/>
        </w:rPr>
        <w:t>80MHz Bandwidth: 5985MHz</w:t>
      </w:r>
    </w:p>
    <w:p w14:paraId="60A16DE6" w14:textId="77777777" w:rsidR="00E81521" w:rsidRDefault="00E81521" w:rsidP="00E81521">
      <w:pPr>
        <w:pStyle w:val="ListParagraph"/>
        <w:numPr>
          <w:ilvl w:val="0"/>
          <w:numId w:val="8"/>
        </w:numPr>
        <w:jc w:val="both"/>
        <w:rPr>
          <w:rFonts w:eastAsiaTheme="minorEastAsia"/>
          <w:lang w:val="en-US" w:eastAsia="zh-CN"/>
        </w:rPr>
      </w:pPr>
      <w:r>
        <w:rPr>
          <w:rFonts w:eastAsiaTheme="minorEastAsia"/>
          <w:lang w:val="en-US" w:eastAsia="zh-CN"/>
        </w:rPr>
        <w:t>100MHz Bandwidth: 5995.02MHz</w:t>
      </w:r>
    </w:p>
    <w:p w14:paraId="2C0208F7" w14:textId="77777777" w:rsidR="00E81521" w:rsidRDefault="00E81521" w:rsidP="00E81521">
      <w:pPr>
        <w:jc w:val="both"/>
        <w:rPr>
          <w:rFonts w:eastAsiaTheme="minorEastAsia"/>
          <w:lang w:val="en-US" w:eastAsia="zh-CN"/>
        </w:rPr>
      </w:pPr>
      <w:r>
        <w:rPr>
          <w:rFonts w:eastAsiaTheme="minorEastAsia"/>
          <w:lang w:val="en-US" w:eastAsia="zh-CN"/>
        </w:rPr>
        <w:t xml:space="preserve">For band n96, the additional requirements are offset from the channel bandwidth edge by 20MHz. All other channels will follow the MPR backoff limits. </w:t>
      </w:r>
    </w:p>
    <w:p w14:paraId="651EC199" w14:textId="77777777" w:rsidR="00E81521" w:rsidRDefault="00E81521" w:rsidP="00E81521">
      <w:pPr>
        <w:jc w:val="both"/>
        <w:rPr>
          <w:rFonts w:eastAsiaTheme="minorEastAsia"/>
          <w:lang w:val="en-US" w:eastAsia="zh-CN"/>
        </w:rPr>
      </w:pPr>
      <w:r>
        <w:rPr>
          <w:rFonts w:eastAsiaTheme="minorEastAsia"/>
          <w:lang w:val="en-US" w:eastAsia="zh-CN"/>
        </w:rPr>
        <w:t xml:space="preserve">In the way forward from November </w:t>
      </w:r>
      <w:r>
        <w:rPr>
          <w:lang w:eastAsia="zh-TW"/>
        </w:rPr>
        <w:t>[3]</w:t>
      </w:r>
      <w:r>
        <w:rPr>
          <w:rFonts w:eastAsiaTheme="minorEastAsia"/>
          <w:lang w:val="en-US" w:eastAsia="zh-CN"/>
        </w:rPr>
        <w:t>, one company suggested to also check the following center frequencies:</w:t>
      </w:r>
    </w:p>
    <w:p w14:paraId="67F5EA90" w14:textId="77777777" w:rsidR="00E81521" w:rsidRDefault="00E81521" w:rsidP="00E81521">
      <w:pPr>
        <w:pStyle w:val="TAN"/>
        <w:rPr>
          <w:i/>
          <w:iCs/>
        </w:rPr>
      </w:pPr>
      <w:r>
        <w:rPr>
          <w:i/>
          <w:iCs/>
        </w:rPr>
        <w:lastRenderedPageBreak/>
        <w:t>NOTE 5:</w:t>
      </w:r>
      <w:r>
        <w:rPr>
          <w:i/>
          <w:iCs/>
        </w:rPr>
        <w:tab/>
        <w:t xml:space="preserve">Applicable for 60 MHz channels </w:t>
      </w:r>
      <w:proofErr w:type="spellStart"/>
      <w:r>
        <w:rPr>
          <w:i/>
          <w:iCs/>
        </w:rPr>
        <w:t>centered</w:t>
      </w:r>
      <w:proofErr w:type="spellEnd"/>
      <w:r>
        <w:rPr>
          <w:i/>
          <w:iCs/>
        </w:rPr>
        <w:t xml:space="preserve"> at the nearest NR-ARFCN corresponding to [5995 and 6015 MHz], and 80 MHz channels </w:t>
      </w:r>
      <w:proofErr w:type="spellStart"/>
      <w:r>
        <w:rPr>
          <w:i/>
          <w:iCs/>
        </w:rPr>
        <w:t>centered</w:t>
      </w:r>
      <w:proofErr w:type="spellEnd"/>
      <w:r>
        <w:rPr>
          <w:i/>
          <w:iCs/>
        </w:rPr>
        <w:t xml:space="preserve"> at the nearest NR-ARFCN corresponding to [6005 MHz].</w:t>
      </w:r>
    </w:p>
    <w:p w14:paraId="60348A4D" w14:textId="77777777" w:rsidR="00E81521" w:rsidRDefault="00E81521" w:rsidP="00E81521">
      <w:pPr>
        <w:jc w:val="both"/>
        <w:rPr>
          <w:rFonts w:eastAsiaTheme="minorEastAsia"/>
          <w:lang w:val="en-US" w:eastAsia="zh-CN"/>
        </w:rPr>
      </w:pPr>
      <w:r>
        <w:rPr>
          <w:rFonts w:eastAsiaTheme="minorEastAsia"/>
          <w:lang w:val="en-US" w:eastAsia="zh-CN"/>
        </w:rPr>
        <w:t xml:space="preserve"> </w:t>
      </w:r>
    </w:p>
    <w:p w14:paraId="5AAA8CB4" w14:textId="77777777" w:rsidR="00E81521" w:rsidRDefault="00E81521" w:rsidP="00E81521">
      <w:pPr>
        <w:jc w:val="both"/>
        <w:rPr>
          <w:rFonts w:eastAsiaTheme="minorEastAsia"/>
          <w:lang w:val="en-US" w:eastAsia="zh-CN"/>
        </w:rPr>
      </w:pPr>
      <w:r>
        <w:rPr>
          <w:rFonts w:eastAsiaTheme="minorEastAsia"/>
          <w:lang w:val="en-US" w:eastAsia="zh-CN"/>
        </w:rPr>
        <w:t xml:space="preserve">For band n46, simulations are done with </w:t>
      </w:r>
      <w:r>
        <w:rPr>
          <w:rFonts w:eastAsiaTheme="minorEastAsia"/>
          <w:lang w:eastAsia="zh-CN"/>
        </w:rPr>
        <w:t xml:space="preserve">channels </w:t>
      </w:r>
      <w:r>
        <w:rPr>
          <w:rFonts w:eastAsiaTheme="minorEastAsia"/>
          <w:lang w:val="en-US" w:eastAsia="zh-CN"/>
        </w:rPr>
        <w:t xml:space="preserve">centered based on the two Notes in the A-MPR table for power class 5 for NS_30, </w:t>
      </w:r>
      <w:r>
        <w:t>Table 6.2F.3.4-1 in TS 38.101-1 [3]</w:t>
      </w:r>
      <w:r>
        <w:rPr>
          <w:rFonts w:eastAsiaTheme="minorEastAsia"/>
          <w:lang w:val="en-US" w:eastAsia="zh-CN"/>
        </w:rPr>
        <w:t>. The notes are:</w:t>
      </w:r>
    </w:p>
    <w:p w14:paraId="5BE4C256" w14:textId="77777777" w:rsidR="00E81521" w:rsidRDefault="00E81521" w:rsidP="00E81521">
      <w:pPr>
        <w:pStyle w:val="TAN"/>
        <w:rPr>
          <w:rFonts w:cs="Arial"/>
          <w:i/>
          <w:iCs/>
          <w:lang w:val="en-US"/>
        </w:rPr>
      </w:pPr>
      <w:r>
        <w:rPr>
          <w:rFonts w:cs="Arial"/>
          <w:i/>
          <w:iCs/>
        </w:rPr>
        <w:t>NOTE 2:</w:t>
      </w:r>
      <w:r>
        <w:rPr>
          <w:rFonts w:cs="Arial"/>
          <w:i/>
          <w:iCs/>
        </w:rPr>
        <w:tab/>
      </w:r>
      <w:r>
        <w:rPr>
          <w:rFonts w:cs="Arial"/>
          <w:i/>
          <w:iCs/>
          <w:lang w:val="en-US"/>
        </w:rPr>
        <w:t xml:space="preserve">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w:t>
      </w:r>
      <w:proofErr w:type="spellStart"/>
      <w:r>
        <w:rPr>
          <w:rFonts w:cs="Arial"/>
          <w:i/>
          <w:iCs/>
          <w:lang w:val="en-US"/>
        </w:rPr>
        <w:t>MHz.</w:t>
      </w:r>
      <w:proofErr w:type="spellEnd"/>
    </w:p>
    <w:p w14:paraId="72003B20" w14:textId="77777777" w:rsidR="00E81521" w:rsidRDefault="00E81521" w:rsidP="00E81521">
      <w:pPr>
        <w:pStyle w:val="TAN"/>
        <w:rPr>
          <w:rFonts w:cs="Arial"/>
          <w:i/>
          <w:iCs/>
          <w:lang w:val="en-US"/>
        </w:rPr>
      </w:pPr>
      <w:r>
        <w:rPr>
          <w:rFonts w:cs="Arial"/>
          <w:i/>
          <w:iCs/>
          <w:lang w:val="en-US"/>
        </w:rPr>
        <w:t>NOTE 3:</w:t>
      </w:r>
      <w:r>
        <w:rPr>
          <w:rFonts w:cs="Arial"/>
          <w:i/>
          <w:iCs/>
          <w:lang w:val="en-US"/>
        </w:rPr>
        <w:tab/>
        <w:t xml:space="preserve">Applicable for 20 MHz channels centered at the nearest NR-ARFCN corresponding to 5180 and 5320 MHz, and 40 MHz channels centered at the nearest NR-ARFCN corresponding to 5230 and 5270 </w:t>
      </w:r>
      <w:proofErr w:type="spellStart"/>
      <w:r>
        <w:rPr>
          <w:rFonts w:cs="Arial"/>
          <w:i/>
          <w:iCs/>
          <w:lang w:val="en-US"/>
        </w:rPr>
        <w:t>MHz.</w:t>
      </w:r>
      <w:proofErr w:type="spellEnd"/>
    </w:p>
    <w:p w14:paraId="0DE92B52" w14:textId="77777777" w:rsidR="00E81521" w:rsidRDefault="00E81521" w:rsidP="00E81521">
      <w:pPr>
        <w:pStyle w:val="TAN"/>
        <w:rPr>
          <w:rFonts w:cs="Arial"/>
        </w:rPr>
      </w:pPr>
    </w:p>
    <w:p w14:paraId="452FA375" w14:textId="77777777" w:rsidR="00E81521" w:rsidRDefault="00E81521" w:rsidP="00E81521">
      <w:pPr>
        <w:jc w:val="both"/>
        <w:rPr>
          <w:rFonts w:eastAsiaTheme="minorEastAsia"/>
          <w:lang w:eastAsia="zh-CN"/>
        </w:rPr>
      </w:pPr>
    </w:p>
    <w:p w14:paraId="4F9EA1F6" w14:textId="77777777" w:rsidR="00E81521" w:rsidRDefault="00E81521" w:rsidP="00E81521">
      <w:pPr>
        <w:jc w:val="both"/>
        <w:rPr>
          <w:rFonts w:eastAsiaTheme="minorEastAsia"/>
          <w:lang w:eastAsia="zh-CN"/>
        </w:rPr>
      </w:pPr>
      <w:r>
        <w:rPr>
          <w:rFonts w:eastAsiaTheme="minorEastAsia"/>
          <w:lang w:eastAsia="zh-CN"/>
        </w:rPr>
        <w:t>This will be the affected channels by the additional requirements. All other channels will use the MPR table for maximum backoff.</w:t>
      </w:r>
    </w:p>
    <w:p w14:paraId="13B827C5" w14:textId="77777777" w:rsidR="00E81521" w:rsidRDefault="00E81521" w:rsidP="00E81521">
      <w:pPr>
        <w:pStyle w:val="Heading2"/>
        <w:rPr>
          <w:rFonts w:eastAsiaTheme="minorEastAsia"/>
          <w:lang w:val="en-US" w:eastAsia="zh-CN"/>
        </w:rPr>
      </w:pPr>
      <w:r>
        <w:rPr>
          <w:rFonts w:eastAsiaTheme="minorEastAsia"/>
          <w:lang w:val="en-US" w:eastAsia="zh-CN"/>
        </w:rPr>
        <w:t xml:space="preserve">Simulation agreements </w:t>
      </w:r>
    </w:p>
    <w:p w14:paraId="1ADA7C65" w14:textId="77777777" w:rsidR="00E81521" w:rsidRDefault="00E81521" w:rsidP="00E81521">
      <w:pPr>
        <w:rPr>
          <w:rFonts w:eastAsiaTheme="minorEastAsia"/>
          <w:lang w:val="en-US" w:eastAsia="zh-CN"/>
        </w:rPr>
      </w:pPr>
      <w:r>
        <w:rPr>
          <w:rFonts w:eastAsiaTheme="minorEastAsia"/>
          <w:lang w:val="en-US" w:eastAsia="zh-CN"/>
        </w:rPr>
        <w:t>From the Way Forward [1], simulation agreements were</w:t>
      </w:r>
    </w:p>
    <w:p w14:paraId="4AE301A3" w14:textId="77777777" w:rsidR="00E81521" w:rsidRDefault="00E81521" w:rsidP="00E81521">
      <w:pPr>
        <w:pStyle w:val="Heading3"/>
        <w:rPr>
          <w:b/>
          <w:bCs/>
          <w:color w:val="auto"/>
          <w:lang w:val="en-US"/>
        </w:rPr>
      </w:pPr>
      <w:r>
        <w:rPr>
          <w:b/>
          <w:bCs/>
          <w:color w:val="auto"/>
          <w:lang w:val="en-US"/>
        </w:rPr>
        <w:t>Way Forward on PC3 A-MPR for 1Tx:</w:t>
      </w:r>
    </w:p>
    <w:p w14:paraId="01C2A6FB" w14:textId="77777777" w:rsidR="00E81521" w:rsidRDefault="00E81521" w:rsidP="00E81521">
      <w:pPr>
        <w:pStyle w:val="ListParagraph"/>
        <w:numPr>
          <w:ilvl w:val="0"/>
          <w:numId w:val="10"/>
        </w:numPr>
        <w:rPr>
          <w:rFonts w:eastAsiaTheme="minorEastAsia"/>
        </w:rPr>
      </w:pPr>
      <w:r>
        <w:rPr>
          <w:rFonts w:eastAsiaTheme="minorEastAsia"/>
        </w:rPr>
        <w:t>PC3 calibration point: 1dB MPR for QPSK DFT-s-OFDM 20MHz 100RB0 waveform at 30dB ACLR</w:t>
      </w:r>
    </w:p>
    <w:p w14:paraId="238C99B7" w14:textId="77777777" w:rsidR="00E81521" w:rsidRDefault="00E81521" w:rsidP="00E81521">
      <w:pPr>
        <w:pStyle w:val="ListParagraph"/>
        <w:numPr>
          <w:ilvl w:val="0"/>
          <w:numId w:val="10"/>
        </w:numPr>
        <w:rPr>
          <w:rFonts w:eastAsiaTheme="minorEastAsia"/>
        </w:rPr>
      </w:pPr>
      <w:r>
        <w:t>Post PA losses 4dB</w:t>
      </w:r>
    </w:p>
    <w:p w14:paraId="63F1D39A" w14:textId="77777777" w:rsidR="00E81521" w:rsidRDefault="00E81521" w:rsidP="00E81521">
      <w:pPr>
        <w:pStyle w:val="NoSpacing"/>
        <w:rPr>
          <w:rFonts w:eastAsiaTheme="minorEastAsia"/>
          <w:lang w:val="en-US" w:eastAsia="zh-CN"/>
        </w:rPr>
      </w:pPr>
      <w:r>
        <w:rPr>
          <w:rStyle w:val="Heading2Char"/>
        </w:rPr>
        <w:t>Impairment assumptions</w:t>
      </w:r>
      <w:r>
        <w:rPr>
          <w:rFonts w:eastAsiaTheme="minorEastAsia"/>
          <w:lang w:val="en-US" w:eastAsia="zh-CN"/>
        </w:rPr>
        <w:t xml:space="preserve"> </w:t>
      </w:r>
    </w:p>
    <w:p w14:paraId="4F4FAEC9" w14:textId="77777777" w:rsidR="00E81521" w:rsidRDefault="00E81521" w:rsidP="00E81521">
      <w:pPr>
        <w:pStyle w:val="NoSpacing"/>
        <w:rPr>
          <w:rFonts w:eastAsiaTheme="minorEastAsia"/>
          <w:lang w:val="en-US" w:eastAsia="zh-CN"/>
        </w:rPr>
      </w:pPr>
    </w:p>
    <w:p w14:paraId="3EF127D1" w14:textId="77777777" w:rsidR="00E81521" w:rsidRDefault="00E81521" w:rsidP="00E81521">
      <w:pPr>
        <w:numPr>
          <w:ilvl w:val="0"/>
          <w:numId w:val="12"/>
        </w:numPr>
        <w:jc w:val="both"/>
        <w:rPr>
          <w:rFonts w:eastAsiaTheme="minorEastAsia"/>
          <w:lang w:val="en-US" w:eastAsia="zh-CN"/>
        </w:rPr>
      </w:pPr>
      <w:r>
        <w:rPr>
          <w:rFonts w:eastAsiaTheme="minorEastAsia"/>
          <w:lang w:val="en-US" w:eastAsia="zh-CN"/>
        </w:rPr>
        <w:t>CIM3: 60dBc</w:t>
      </w:r>
    </w:p>
    <w:p w14:paraId="44914BC0" w14:textId="77777777" w:rsidR="00E81521" w:rsidRDefault="00E81521" w:rsidP="00E81521">
      <w:pPr>
        <w:numPr>
          <w:ilvl w:val="0"/>
          <w:numId w:val="12"/>
        </w:numPr>
        <w:jc w:val="both"/>
        <w:rPr>
          <w:rFonts w:eastAsiaTheme="minorEastAsia"/>
          <w:lang w:val="en-US" w:eastAsia="zh-CN"/>
        </w:rPr>
      </w:pPr>
      <w:r>
        <w:rPr>
          <w:rFonts w:eastAsiaTheme="minorEastAsia"/>
          <w:lang w:val="en-US" w:eastAsia="zh-CN"/>
        </w:rPr>
        <w:t>CIM5: 70dBc</w:t>
      </w:r>
    </w:p>
    <w:p w14:paraId="1513E1E4" w14:textId="77777777" w:rsidR="00E81521" w:rsidRDefault="00E81521" w:rsidP="00E81521">
      <w:pPr>
        <w:numPr>
          <w:ilvl w:val="0"/>
          <w:numId w:val="12"/>
        </w:numPr>
        <w:jc w:val="both"/>
        <w:rPr>
          <w:rFonts w:eastAsiaTheme="minorEastAsia"/>
          <w:lang w:val="en-US" w:eastAsia="zh-CN"/>
        </w:rPr>
      </w:pPr>
      <w:r>
        <w:rPr>
          <w:rFonts w:eastAsiaTheme="minorEastAsia"/>
          <w:lang w:val="en-US" w:eastAsia="zh-CN"/>
        </w:rPr>
        <w:t>IQ image: -28 dB</w:t>
      </w:r>
    </w:p>
    <w:p w14:paraId="36CD92D6" w14:textId="77777777" w:rsidR="00E81521" w:rsidRDefault="00E81521" w:rsidP="00E81521">
      <w:pPr>
        <w:numPr>
          <w:ilvl w:val="0"/>
          <w:numId w:val="12"/>
        </w:numPr>
        <w:jc w:val="both"/>
        <w:rPr>
          <w:rFonts w:eastAsiaTheme="minorEastAsia"/>
          <w:lang w:val="en-US" w:eastAsia="zh-CN"/>
        </w:rPr>
      </w:pPr>
      <w:r>
        <w:rPr>
          <w:rFonts w:eastAsiaTheme="minorEastAsia"/>
          <w:lang w:val="en-US" w:eastAsia="zh-CN"/>
        </w:rPr>
        <w:t>Carrier leakage: -28dBc</w:t>
      </w:r>
    </w:p>
    <w:p w14:paraId="0786FFA0" w14:textId="77777777" w:rsidR="00E81521" w:rsidRDefault="00E81521" w:rsidP="00E81521">
      <w:pPr>
        <w:pStyle w:val="Heading2"/>
        <w:rPr>
          <w:rFonts w:eastAsiaTheme="minorEastAsia"/>
          <w:lang w:val="en-US" w:eastAsia="zh-CN"/>
        </w:rPr>
      </w:pPr>
      <w:r>
        <w:rPr>
          <w:rFonts w:eastAsiaTheme="minorEastAsia"/>
          <w:lang w:val="en-US" w:eastAsia="zh-CN"/>
        </w:rPr>
        <w:t>A-MPR Simulation Results</w:t>
      </w:r>
    </w:p>
    <w:p w14:paraId="61095578" w14:textId="77777777" w:rsidR="00E81521" w:rsidRDefault="00E81521" w:rsidP="00E81521">
      <w:pPr>
        <w:jc w:val="both"/>
        <w:rPr>
          <w:rFonts w:eastAsiaTheme="minorEastAsia"/>
          <w:lang w:val="en-US" w:eastAsia="zh-CN"/>
        </w:rPr>
      </w:pPr>
      <w:r>
        <w:rPr>
          <w:rFonts w:eastAsiaTheme="minorEastAsia"/>
          <w:lang w:val="en-US" w:eastAsia="zh-CN"/>
        </w:rPr>
        <w:t>Charter’s simulation results for NS_54 with Power Class 3, see Table 5. These simulations are with 1Tx antenna.</w:t>
      </w:r>
    </w:p>
    <w:p w14:paraId="3E20CD36" w14:textId="77777777" w:rsidR="00E81521" w:rsidRDefault="00E81521" w:rsidP="00E81521">
      <w:pPr>
        <w:pStyle w:val="Caption"/>
        <w:jc w:val="center"/>
        <w:rPr>
          <w:b/>
          <w:bCs/>
          <w:i w:val="0"/>
          <w:iCs w:val="0"/>
          <w:color w:val="000000" w:themeColor="text1"/>
          <w:sz w:val="20"/>
          <w:szCs w:val="20"/>
        </w:rPr>
      </w:pPr>
      <w:r>
        <w:rPr>
          <w:b/>
          <w:bCs/>
          <w:i w:val="0"/>
          <w:iCs w:val="0"/>
          <w:color w:val="000000" w:themeColor="text1"/>
          <w:sz w:val="20"/>
          <w:szCs w:val="20"/>
        </w:rPr>
        <w:br/>
      </w:r>
    </w:p>
    <w:p w14:paraId="0B6D6AAF" w14:textId="77777777" w:rsidR="00E81521" w:rsidRDefault="00E81521" w:rsidP="00E81521">
      <w:pPr>
        <w:overflowPunct/>
        <w:autoSpaceDE/>
        <w:adjustRightInd/>
        <w:spacing w:after="0"/>
        <w:rPr>
          <w:b/>
          <w:bCs/>
          <w:color w:val="000000" w:themeColor="text1"/>
        </w:rPr>
      </w:pPr>
      <w:r>
        <w:rPr>
          <w:b/>
          <w:bCs/>
          <w:i/>
          <w:iCs/>
          <w:color w:val="000000" w:themeColor="text1"/>
        </w:rPr>
        <w:br w:type="page"/>
      </w:r>
    </w:p>
    <w:p w14:paraId="7FA27BC9" w14:textId="77777777" w:rsidR="00E81521" w:rsidRDefault="00E81521" w:rsidP="00E81521">
      <w:pPr>
        <w:pStyle w:val="Caption"/>
        <w:jc w:val="center"/>
        <w:rPr>
          <w:b/>
          <w:bCs/>
          <w:i w:val="0"/>
          <w:iCs w:val="0"/>
          <w:color w:val="000000" w:themeColor="text1"/>
          <w:sz w:val="20"/>
          <w:szCs w:val="20"/>
        </w:rPr>
      </w:pPr>
      <w:r>
        <w:rPr>
          <w:b/>
          <w:bCs/>
          <w:i w:val="0"/>
          <w:iCs w:val="0"/>
          <w:color w:val="000000" w:themeColor="text1"/>
          <w:sz w:val="20"/>
          <w:szCs w:val="20"/>
        </w:rPr>
        <w:lastRenderedPageBreak/>
        <w:t>Figure 2: Simulation results for A-MPR PC3 for NS_54</w:t>
      </w:r>
    </w:p>
    <w:p w14:paraId="1773C169" w14:textId="3D718DC8" w:rsidR="00E81521" w:rsidRDefault="00E81521" w:rsidP="00E81521">
      <w:pPr>
        <w:jc w:val="both"/>
        <w:rPr>
          <w:rFonts w:eastAsiaTheme="minorEastAsia"/>
          <w:lang w:eastAsia="zh-CN"/>
        </w:rPr>
      </w:pPr>
      <w:r>
        <w:rPr>
          <w:rFonts w:eastAsiaTheme="minorEastAsia"/>
          <w:noProof/>
          <w:lang w:eastAsia="zh-CN"/>
        </w:rPr>
        <w:drawing>
          <wp:inline distT="0" distB="0" distL="0" distR="0" wp14:anchorId="38A88F93" wp14:editId="2AC407F2">
            <wp:extent cx="5943600" cy="24479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3600" cy="2447925"/>
                    </a:xfrm>
                    <a:prstGeom prst="rect">
                      <a:avLst/>
                    </a:prstGeom>
                    <a:noFill/>
                    <a:ln>
                      <a:noFill/>
                    </a:ln>
                  </pic:spPr>
                </pic:pic>
              </a:graphicData>
            </a:graphic>
          </wp:inline>
        </w:drawing>
      </w:r>
    </w:p>
    <w:p w14:paraId="4ECFA87E" w14:textId="77777777" w:rsidR="00E81521" w:rsidRDefault="00E81521" w:rsidP="00E81521">
      <w:pPr>
        <w:jc w:val="both"/>
        <w:rPr>
          <w:rFonts w:eastAsiaTheme="minorEastAsia"/>
          <w:lang w:eastAsia="zh-CN"/>
        </w:rPr>
      </w:pPr>
    </w:p>
    <w:p w14:paraId="0F7FD154" w14:textId="77777777" w:rsidR="00E81521" w:rsidRDefault="00E81521" w:rsidP="00E81521">
      <w:pPr>
        <w:pStyle w:val="TH"/>
        <w:rPr>
          <w:rFonts w:ascii="Times New Roman" w:hAnsi="Times New Roman"/>
        </w:rPr>
      </w:pPr>
      <w:r>
        <w:rPr>
          <w:rFonts w:ascii="Times New Roman" w:hAnsi="Times New Roman"/>
        </w:rPr>
        <w:t>Table 5: A-MPR for NS_54 power class 3</w:t>
      </w:r>
    </w:p>
    <w:tbl>
      <w:tblPr>
        <w:tblStyle w:val="TableGrid"/>
        <w:tblW w:w="0" w:type="auto"/>
        <w:jc w:val="center"/>
        <w:tblInd w:w="0" w:type="dxa"/>
        <w:tblLook w:val="04A0" w:firstRow="1" w:lastRow="0" w:firstColumn="1" w:lastColumn="0" w:noHBand="0" w:noVBand="1"/>
      </w:tblPr>
      <w:tblGrid>
        <w:gridCol w:w="1287"/>
        <w:gridCol w:w="1377"/>
        <w:gridCol w:w="1225"/>
        <w:gridCol w:w="1015"/>
        <w:gridCol w:w="1086"/>
        <w:gridCol w:w="1025"/>
        <w:gridCol w:w="1080"/>
      </w:tblGrid>
      <w:tr w:rsidR="00E81521" w14:paraId="36A30ED8" w14:textId="77777777" w:rsidTr="00E81521">
        <w:trPr>
          <w:trHeight w:val="187"/>
          <w:jc w:val="center"/>
        </w:trPr>
        <w:tc>
          <w:tcPr>
            <w:tcW w:w="1287" w:type="dxa"/>
            <w:tcBorders>
              <w:top w:val="single" w:sz="4" w:space="0" w:color="auto"/>
              <w:left w:val="single" w:sz="4" w:space="0" w:color="auto"/>
              <w:bottom w:val="nil"/>
              <w:right w:val="single" w:sz="4" w:space="0" w:color="auto"/>
            </w:tcBorders>
            <w:hideMark/>
          </w:tcPr>
          <w:p w14:paraId="358E380B" w14:textId="77777777" w:rsidR="00E81521" w:rsidRDefault="00E81521">
            <w:pPr>
              <w:pStyle w:val="FL"/>
              <w:spacing w:before="0" w:after="0"/>
              <w:rPr>
                <w:sz w:val="18"/>
                <w:szCs w:val="18"/>
              </w:rPr>
            </w:pPr>
            <w:r>
              <w:rPr>
                <w:sz w:val="18"/>
                <w:szCs w:val="18"/>
              </w:rPr>
              <w:t>Pre-coding</w:t>
            </w:r>
          </w:p>
        </w:tc>
        <w:tc>
          <w:tcPr>
            <w:tcW w:w="1377" w:type="dxa"/>
            <w:tcBorders>
              <w:top w:val="single" w:sz="4" w:space="0" w:color="auto"/>
              <w:left w:val="single" w:sz="4" w:space="0" w:color="auto"/>
              <w:bottom w:val="nil"/>
              <w:right w:val="single" w:sz="4" w:space="0" w:color="auto"/>
            </w:tcBorders>
            <w:hideMark/>
          </w:tcPr>
          <w:p w14:paraId="2C08BE23" w14:textId="77777777" w:rsidR="00E81521" w:rsidRDefault="00E81521">
            <w:pPr>
              <w:pStyle w:val="FL"/>
              <w:spacing w:before="0" w:after="0"/>
              <w:rPr>
                <w:sz w:val="18"/>
                <w:szCs w:val="18"/>
              </w:rPr>
            </w:pPr>
            <w:r>
              <w:rPr>
                <w:sz w:val="18"/>
                <w:szCs w:val="18"/>
              </w:rPr>
              <w:t>Modulation</w:t>
            </w:r>
          </w:p>
        </w:tc>
        <w:tc>
          <w:tcPr>
            <w:tcW w:w="1225" w:type="dxa"/>
            <w:tcBorders>
              <w:top w:val="single" w:sz="4" w:space="0" w:color="auto"/>
              <w:left w:val="single" w:sz="4" w:space="0" w:color="auto"/>
              <w:bottom w:val="single" w:sz="4" w:space="0" w:color="auto"/>
              <w:right w:val="single" w:sz="4" w:space="0" w:color="auto"/>
            </w:tcBorders>
            <w:hideMark/>
          </w:tcPr>
          <w:p w14:paraId="66730AC5" w14:textId="77777777" w:rsidR="00E81521" w:rsidRDefault="00E81521">
            <w:pPr>
              <w:pStyle w:val="FL"/>
              <w:spacing w:before="0" w:after="0"/>
              <w:rPr>
                <w:sz w:val="18"/>
                <w:szCs w:val="18"/>
              </w:rPr>
            </w:pPr>
            <w:r>
              <w:rPr>
                <w:sz w:val="18"/>
                <w:szCs w:val="18"/>
              </w:rPr>
              <w:t>RB Allocation (Note 2)</w:t>
            </w:r>
          </w:p>
        </w:tc>
        <w:tc>
          <w:tcPr>
            <w:tcW w:w="2101" w:type="dxa"/>
            <w:gridSpan w:val="2"/>
            <w:tcBorders>
              <w:top w:val="single" w:sz="4" w:space="0" w:color="auto"/>
              <w:left w:val="single" w:sz="4" w:space="0" w:color="auto"/>
              <w:bottom w:val="single" w:sz="4" w:space="0" w:color="auto"/>
              <w:right w:val="single" w:sz="4" w:space="0" w:color="auto"/>
            </w:tcBorders>
            <w:hideMark/>
          </w:tcPr>
          <w:p w14:paraId="66712166" w14:textId="77777777" w:rsidR="00E81521" w:rsidRDefault="00E81521">
            <w:pPr>
              <w:pStyle w:val="FL"/>
              <w:spacing w:before="0" w:after="0"/>
              <w:rPr>
                <w:sz w:val="18"/>
                <w:szCs w:val="18"/>
              </w:rPr>
            </w:pPr>
            <w:r>
              <w:rPr>
                <w:sz w:val="18"/>
                <w:szCs w:val="18"/>
              </w:rPr>
              <w:t>RB Allocation (Note 3)</w:t>
            </w:r>
          </w:p>
        </w:tc>
        <w:tc>
          <w:tcPr>
            <w:tcW w:w="2105" w:type="dxa"/>
            <w:gridSpan w:val="2"/>
            <w:tcBorders>
              <w:top w:val="single" w:sz="4" w:space="0" w:color="auto"/>
              <w:left w:val="single" w:sz="4" w:space="0" w:color="auto"/>
              <w:bottom w:val="single" w:sz="4" w:space="0" w:color="auto"/>
              <w:right w:val="single" w:sz="4" w:space="0" w:color="auto"/>
            </w:tcBorders>
            <w:hideMark/>
          </w:tcPr>
          <w:p w14:paraId="1D1B2D3C" w14:textId="77777777" w:rsidR="00E81521" w:rsidRDefault="00E81521">
            <w:pPr>
              <w:pStyle w:val="FL"/>
              <w:spacing w:before="0" w:after="0"/>
              <w:rPr>
                <w:sz w:val="18"/>
                <w:szCs w:val="18"/>
              </w:rPr>
            </w:pPr>
            <w:r>
              <w:rPr>
                <w:sz w:val="18"/>
                <w:szCs w:val="18"/>
              </w:rPr>
              <w:t>RB Allocation (Note 5)</w:t>
            </w:r>
          </w:p>
        </w:tc>
      </w:tr>
      <w:tr w:rsidR="00E81521" w14:paraId="35B80C31" w14:textId="77777777" w:rsidTr="00E81521">
        <w:trPr>
          <w:trHeight w:val="187"/>
          <w:jc w:val="center"/>
        </w:trPr>
        <w:tc>
          <w:tcPr>
            <w:tcW w:w="1287" w:type="dxa"/>
            <w:tcBorders>
              <w:top w:val="nil"/>
              <w:left w:val="single" w:sz="4" w:space="0" w:color="auto"/>
              <w:bottom w:val="single" w:sz="4" w:space="0" w:color="auto"/>
              <w:right w:val="single" w:sz="4" w:space="0" w:color="auto"/>
            </w:tcBorders>
          </w:tcPr>
          <w:p w14:paraId="287D4937" w14:textId="77777777" w:rsidR="00E81521" w:rsidRDefault="00E81521">
            <w:pPr>
              <w:pStyle w:val="FL"/>
              <w:spacing w:before="0" w:after="0"/>
              <w:rPr>
                <w:sz w:val="18"/>
                <w:szCs w:val="18"/>
              </w:rPr>
            </w:pPr>
          </w:p>
        </w:tc>
        <w:tc>
          <w:tcPr>
            <w:tcW w:w="1377" w:type="dxa"/>
            <w:tcBorders>
              <w:top w:val="nil"/>
              <w:left w:val="single" w:sz="4" w:space="0" w:color="auto"/>
              <w:bottom w:val="single" w:sz="4" w:space="0" w:color="auto"/>
              <w:right w:val="single" w:sz="4" w:space="0" w:color="auto"/>
            </w:tcBorders>
          </w:tcPr>
          <w:p w14:paraId="696E872A" w14:textId="77777777" w:rsidR="00E81521" w:rsidRDefault="00E81521">
            <w:pPr>
              <w:pStyle w:val="FL"/>
              <w:spacing w:before="0" w:after="0"/>
              <w:rPr>
                <w:sz w:val="18"/>
                <w:szCs w:val="18"/>
              </w:rPr>
            </w:pPr>
          </w:p>
        </w:tc>
        <w:tc>
          <w:tcPr>
            <w:tcW w:w="1225" w:type="dxa"/>
            <w:tcBorders>
              <w:top w:val="single" w:sz="4" w:space="0" w:color="auto"/>
              <w:left w:val="single" w:sz="4" w:space="0" w:color="auto"/>
              <w:bottom w:val="single" w:sz="4" w:space="0" w:color="auto"/>
              <w:right w:val="single" w:sz="4" w:space="0" w:color="auto"/>
            </w:tcBorders>
            <w:hideMark/>
          </w:tcPr>
          <w:p w14:paraId="50443B56" w14:textId="77777777" w:rsidR="00E81521" w:rsidRDefault="00E81521">
            <w:pPr>
              <w:pStyle w:val="FL"/>
              <w:spacing w:before="0" w:after="0"/>
              <w:rPr>
                <w:sz w:val="18"/>
                <w:szCs w:val="18"/>
              </w:rPr>
            </w:pPr>
            <w:r>
              <w:rPr>
                <w:sz w:val="18"/>
                <w:szCs w:val="18"/>
              </w:rPr>
              <w:t>Full/Partial</w:t>
            </w:r>
          </w:p>
        </w:tc>
        <w:tc>
          <w:tcPr>
            <w:tcW w:w="1015" w:type="dxa"/>
            <w:tcBorders>
              <w:top w:val="single" w:sz="4" w:space="0" w:color="auto"/>
              <w:left w:val="single" w:sz="4" w:space="0" w:color="auto"/>
              <w:bottom w:val="single" w:sz="4" w:space="0" w:color="auto"/>
              <w:right w:val="single" w:sz="4" w:space="0" w:color="auto"/>
            </w:tcBorders>
            <w:hideMark/>
          </w:tcPr>
          <w:p w14:paraId="64A52D5A" w14:textId="77777777" w:rsidR="00E81521" w:rsidRDefault="00E81521">
            <w:pPr>
              <w:pStyle w:val="FL"/>
              <w:spacing w:before="0" w:after="0"/>
              <w:rPr>
                <w:sz w:val="18"/>
                <w:szCs w:val="18"/>
              </w:rPr>
            </w:pPr>
            <w:r>
              <w:rPr>
                <w:sz w:val="18"/>
                <w:szCs w:val="18"/>
              </w:rPr>
              <w:t>Full (dB)</w:t>
            </w:r>
          </w:p>
        </w:tc>
        <w:tc>
          <w:tcPr>
            <w:tcW w:w="1086" w:type="dxa"/>
            <w:tcBorders>
              <w:top w:val="single" w:sz="4" w:space="0" w:color="auto"/>
              <w:left w:val="single" w:sz="4" w:space="0" w:color="auto"/>
              <w:bottom w:val="single" w:sz="4" w:space="0" w:color="auto"/>
              <w:right w:val="single" w:sz="4" w:space="0" w:color="auto"/>
            </w:tcBorders>
            <w:hideMark/>
          </w:tcPr>
          <w:p w14:paraId="2FC9D11B" w14:textId="77777777" w:rsidR="00E81521" w:rsidRDefault="00E81521">
            <w:pPr>
              <w:pStyle w:val="FL"/>
              <w:spacing w:before="0" w:after="0"/>
              <w:rPr>
                <w:sz w:val="18"/>
                <w:szCs w:val="18"/>
              </w:rPr>
            </w:pPr>
            <w:r>
              <w:rPr>
                <w:sz w:val="18"/>
                <w:szCs w:val="18"/>
              </w:rPr>
              <w:t>Partial (dB)</w:t>
            </w:r>
          </w:p>
        </w:tc>
        <w:tc>
          <w:tcPr>
            <w:tcW w:w="1025" w:type="dxa"/>
            <w:tcBorders>
              <w:top w:val="single" w:sz="4" w:space="0" w:color="auto"/>
              <w:left w:val="single" w:sz="4" w:space="0" w:color="auto"/>
              <w:bottom w:val="single" w:sz="4" w:space="0" w:color="auto"/>
              <w:right w:val="single" w:sz="4" w:space="0" w:color="auto"/>
            </w:tcBorders>
            <w:hideMark/>
          </w:tcPr>
          <w:p w14:paraId="6C67B280" w14:textId="77777777" w:rsidR="00E81521" w:rsidRDefault="00E81521">
            <w:pPr>
              <w:pStyle w:val="FL"/>
              <w:spacing w:before="0" w:after="0"/>
              <w:rPr>
                <w:sz w:val="18"/>
                <w:szCs w:val="18"/>
              </w:rPr>
            </w:pPr>
            <w:r>
              <w:rPr>
                <w:sz w:val="18"/>
                <w:szCs w:val="18"/>
              </w:rPr>
              <w:t>Full (dB)</w:t>
            </w:r>
          </w:p>
        </w:tc>
        <w:tc>
          <w:tcPr>
            <w:tcW w:w="1080" w:type="dxa"/>
            <w:tcBorders>
              <w:top w:val="single" w:sz="4" w:space="0" w:color="auto"/>
              <w:left w:val="single" w:sz="4" w:space="0" w:color="auto"/>
              <w:bottom w:val="single" w:sz="4" w:space="0" w:color="auto"/>
              <w:right w:val="single" w:sz="4" w:space="0" w:color="auto"/>
            </w:tcBorders>
            <w:hideMark/>
          </w:tcPr>
          <w:p w14:paraId="6137D375" w14:textId="77777777" w:rsidR="00E81521" w:rsidRDefault="00E81521">
            <w:pPr>
              <w:pStyle w:val="FL"/>
              <w:spacing w:before="0" w:after="0"/>
              <w:rPr>
                <w:sz w:val="18"/>
                <w:szCs w:val="18"/>
              </w:rPr>
            </w:pPr>
            <w:r>
              <w:rPr>
                <w:sz w:val="18"/>
                <w:szCs w:val="18"/>
              </w:rPr>
              <w:t>Partial (dB)</w:t>
            </w:r>
          </w:p>
        </w:tc>
      </w:tr>
      <w:tr w:rsidR="00E81521" w14:paraId="56606B90" w14:textId="77777777" w:rsidTr="00E81521">
        <w:trPr>
          <w:trHeight w:val="187"/>
          <w:jc w:val="center"/>
        </w:trPr>
        <w:tc>
          <w:tcPr>
            <w:tcW w:w="1287" w:type="dxa"/>
            <w:vMerge w:val="restart"/>
            <w:tcBorders>
              <w:top w:val="single" w:sz="4" w:space="0" w:color="auto"/>
              <w:left w:val="single" w:sz="4" w:space="0" w:color="auto"/>
              <w:bottom w:val="nil"/>
              <w:right w:val="single" w:sz="4" w:space="0" w:color="auto"/>
            </w:tcBorders>
            <w:hideMark/>
          </w:tcPr>
          <w:p w14:paraId="70B881B9" w14:textId="77777777" w:rsidR="00E81521" w:rsidRDefault="00E81521">
            <w:pPr>
              <w:pStyle w:val="FL"/>
              <w:spacing w:before="0" w:after="0"/>
              <w:rPr>
                <w:b w:val="0"/>
                <w:bCs/>
                <w:sz w:val="18"/>
                <w:szCs w:val="18"/>
              </w:rPr>
            </w:pPr>
            <w:r>
              <w:rPr>
                <w:b w:val="0"/>
                <w:bCs/>
                <w:sz w:val="18"/>
                <w:szCs w:val="18"/>
              </w:rPr>
              <w:t>DFT-s-OF</w:t>
            </w:r>
            <w:r>
              <w:rPr>
                <w:rFonts w:eastAsia="SimSun"/>
                <w:b w:val="0"/>
                <w:bCs/>
                <w:sz w:val="18"/>
                <w:szCs w:val="18"/>
                <w:lang w:val="en-US" w:eastAsia="zh-CN"/>
              </w:rPr>
              <w:t>D</w:t>
            </w:r>
            <w:r>
              <w:rPr>
                <w:b w:val="0"/>
                <w:bCs/>
                <w:sz w:val="18"/>
                <w:szCs w:val="18"/>
              </w:rPr>
              <w:t>M</w:t>
            </w:r>
          </w:p>
        </w:tc>
        <w:tc>
          <w:tcPr>
            <w:tcW w:w="1377" w:type="dxa"/>
            <w:tcBorders>
              <w:top w:val="single" w:sz="4" w:space="0" w:color="auto"/>
              <w:left w:val="single" w:sz="4" w:space="0" w:color="auto"/>
              <w:bottom w:val="single" w:sz="4" w:space="0" w:color="auto"/>
              <w:right w:val="single" w:sz="4" w:space="0" w:color="auto"/>
            </w:tcBorders>
            <w:hideMark/>
          </w:tcPr>
          <w:p w14:paraId="715592CF" w14:textId="77777777" w:rsidR="00E81521" w:rsidRDefault="00E81521">
            <w:pPr>
              <w:pStyle w:val="FL"/>
              <w:spacing w:before="0" w:after="0"/>
              <w:rPr>
                <w:b w:val="0"/>
                <w:bCs/>
                <w:sz w:val="18"/>
                <w:szCs w:val="18"/>
              </w:rPr>
            </w:pPr>
            <w:r>
              <w:rPr>
                <w:b w:val="0"/>
                <w:bCs/>
                <w:sz w:val="18"/>
                <w:szCs w:val="18"/>
              </w:rPr>
              <w:t>PI/2 BPSK</w:t>
            </w:r>
          </w:p>
        </w:tc>
        <w:tc>
          <w:tcPr>
            <w:tcW w:w="1225" w:type="dxa"/>
            <w:vMerge w:val="restart"/>
            <w:tcBorders>
              <w:top w:val="single" w:sz="4" w:space="0" w:color="auto"/>
              <w:left w:val="single" w:sz="4" w:space="0" w:color="auto"/>
              <w:bottom w:val="nil"/>
              <w:right w:val="single" w:sz="4" w:space="0" w:color="auto"/>
            </w:tcBorders>
            <w:vAlign w:val="center"/>
            <w:hideMark/>
          </w:tcPr>
          <w:p w14:paraId="7AEE1218" w14:textId="77777777" w:rsidR="00E81521" w:rsidRDefault="00E81521">
            <w:pPr>
              <w:pStyle w:val="FL"/>
              <w:spacing w:before="0" w:after="0"/>
              <w:rPr>
                <w:rFonts w:cs="Arial"/>
                <w:b w:val="0"/>
                <w:bCs/>
                <w:sz w:val="18"/>
                <w:szCs w:val="18"/>
              </w:rPr>
            </w:pPr>
            <w:r>
              <w:rPr>
                <w:rFonts w:cs="Arial"/>
                <w:b w:val="0"/>
                <w:bCs/>
                <w:sz w:val="18"/>
                <w:szCs w:val="18"/>
              </w:rPr>
              <w:t>See Table PC3 MPR</w:t>
            </w:r>
          </w:p>
        </w:tc>
        <w:tc>
          <w:tcPr>
            <w:tcW w:w="1015" w:type="dxa"/>
            <w:tcBorders>
              <w:top w:val="single" w:sz="4" w:space="0" w:color="auto"/>
              <w:left w:val="single" w:sz="4" w:space="0" w:color="auto"/>
              <w:bottom w:val="single" w:sz="4" w:space="0" w:color="auto"/>
              <w:right w:val="single" w:sz="4" w:space="0" w:color="auto"/>
            </w:tcBorders>
            <w:hideMark/>
          </w:tcPr>
          <w:p w14:paraId="1A392F83" w14:textId="77777777" w:rsidR="00E81521" w:rsidRDefault="00E81521">
            <w:pPr>
              <w:pStyle w:val="TAC"/>
              <w:rPr>
                <w:rFonts w:cs="Arial"/>
                <w:lang w:eastAsia="en-GB"/>
              </w:rPr>
            </w:pPr>
            <w:r>
              <w:rPr>
                <w:rFonts w:cs="Arial"/>
                <w:lang w:eastAsia="en-GB"/>
              </w:rPr>
              <w:t>≤</w:t>
            </w:r>
            <w:r>
              <w:rPr>
                <w:lang w:eastAsia="en-GB"/>
              </w:rPr>
              <w:t xml:space="preserve"> [2.0]</w:t>
            </w:r>
          </w:p>
        </w:tc>
        <w:tc>
          <w:tcPr>
            <w:tcW w:w="1086" w:type="dxa"/>
            <w:tcBorders>
              <w:top w:val="single" w:sz="4" w:space="0" w:color="auto"/>
              <w:left w:val="single" w:sz="4" w:space="0" w:color="auto"/>
              <w:bottom w:val="single" w:sz="4" w:space="0" w:color="auto"/>
              <w:right w:val="single" w:sz="4" w:space="0" w:color="auto"/>
            </w:tcBorders>
            <w:hideMark/>
          </w:tcPr>
          <w:p w14:paraId="1EE073C2" w14:textId="77777777" w:rsidR="00E81521" w:rsidRDefault="00E81521">
            <w:pPr>
              <w:pStyle w:val="TAC"/>
              <w:rPr>
                <w:rFonts w:cs="Arial"/>
                <w:lang w:eastAsia="en-GB"/>
              </w:rPr>
            </w:pPr>
            <w:r>
              <w:rPr>
                <w:rFonts w:cs="Arial"/>
                <w:lang w:eastAsia="en-GB"/>
              </w:rPr>
              <w:t>≤</w:t>
            </w:r>
            <w:r>
              <w:rPr>
                <w:lang w:eastAsia="en-GB"/>
              </w:rPr>
              <w:t xml:space="preserve"> [4.5]</w:t>
            </w:r>
          </w:p>
        </w:tc>
        <w:tc>
          <w:tcPr>
            <w:tcW w:w="1025" w:type="dxa"/>
            <w:tcBorders>
              <w:top w:val="single" w:sz="4" w:space="0" w:color="auto"/>
              <w:left w:val="single" w:sz="4" w:space="0" w:color="auto"/>
              <w:bottom w:val="single" w:sz="4" w:space="0" w:color="auto"/>
              <w:right w:val="single" w:sz="4" w:space="0" w:color="auto"/>
            </w:tcBorders>
            <w:hideMark/>
          </w:tcPr>
          <w:p w14:paraId="23C591AD" w14:textId="77777777" w:rsidR="00E81521" w:rsidRDefault="00E81521">
            <w:pPr>
              <w:pStyle w:val="TAC"/>
              <w:rPr>
                <w:rFonts w:cs="Arial"/>
                <w:lang w:eastAsia="en-GB"/>
              </w:rPr>
            </w:pPr>
            <w:r>
              <w:rPr>
                <w:rFonts w:cs="Arial"/>
                <w:bCs/>
                <w:szCs w:val="18"/>
                <w:lang w:eastAsia="en-GB"/>
              </w:rPr>
              <w:t>≤</w:t>
            </w:r>
            <w:r>
              <w:rPr>
                <w:bCs/>
                <w:szCs w:val="18"/>
                <w:lang w:eastAsia="en-GB"/>
              </w:rPr>
              <w:t xml:space="preserve"> [1.0]</w:t>
            </w:r>
          </w:p>
        </w:tc>
        <w:tc>
          <w:tcPr>
            <w:tcW w:w="1080" w:type="dxa"/>
            <w:tcBorders>
              <w:top w:val="single" w:sz="4" w:space="0" w:color="auto"/>
              <w:left w:val="single" w:sz="4" w:space="0" w:color="auto"/>
              <w:bottom w:val="single" w:sz="4" w:space="0" w:color="auto"/>
              <w:right w:val="single" w:sz="4" w:space="0" w:color="auto"/>
            </w:tcBorders>
            <w:hideMark/>
          </w:tcPr>
          <w:p w14:paraId="6D72562A" w14:textId="77777777" w:rsidR="00E81521" w:rsidRDefault="00E81521">
            <w:pPr>
              <w:pStyle w:val="TAC"/>
              <w:rPr>
                <w:rFonts w:cs="Arial"/>
                <w:lang w:eastAsia="en-GB"/>
              </w:rPr>
            </w:pPr>
            <w:r>
              <w:rPr>
                <w:rFonts w:cs="Arial"/>
                <w:szCs w:val="18"/>
                <w:lang w:eastAsia="en-GB"/>
              </w:rPr>
              <w:t>≤ [2.0]</w:t>
            </w:r>
          </w:p>
        </w:tc>
      </w:tr>
      <w:tr w:rsidR="00E81521" w14:paraId="4FF89E4D" w14:textId="77777777" w:rsidTr="00E81521">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C0B5924" w14:textId="77777777" w:rsidR="00E81521" w:rsidRDefault="00E81521">
            <w:pPr>
              <w:overflowPunct/>
              <w:autoSpaceDE/>
              <w:autoSpaceDN/>
              <w:adjustRightInd/>
              <w:spacing w:after="0"/>
              <w:rPr>
                <w:rFonts w:ascii="Arial" w:eastAsia="MS Mincho" w:hAnsi="Arial"/>
                <w:bCs/>
                <w:sz w:val="18"/>
                <w:szCs w:val="18"/>
                <w:lang w:eastAsia="en-GB"/>
              </w:rPr>
            </w:pPr>
          </w:p>
        </w:tc>
        <w:tc>
          <w:tcPr>
            <w:tcW w:w="1377" w:type="dxa"/>
            <w:tcBorders>
              <w:top w:val="single" w:sz="4" w:space="0" w:color="auto"/>
              <w:left w:val="single" w:sz="4" w:space="0" w:color="auto"/>
              <w:bottom w:val="single" w:sz="4" w:space="0" w:color="auto"/>
              <w:right w:val="single" w:sz="4" w:space="0" w:color="auto"/>
            </w:tcBorders>
            <w:hideMark/>
          </w:tcPr>
          <w:p w14:paraId="6A678E25" w14:textId="77777777" w:rsidR="00E81521" w:rsidRDefault="00E81521">
            <w:pPr>
              <w:pStyle w:val="FL"/>
              <w:spacing w:before="0" w:after="0"/>
              <w:rPr>
                <w:b w:val="0"/>
                <w:bCs/>
                <w:sz w:val="18"/>
                <w:szCs w:val="18"/>
              </w:rPr>
            </w:pPr>
            <w:r>
              <w:rPr>
                <w:b w:val="0"/>
                <w:bCs/>
                <w:sz w:val="18"/>
                <w:szCs w:val="18"/>
              </w:rPr>
              <w:t>QPSK</w:t>
            </w:r>
          </w:p>
        </w:tc>
        <w:tc>
          <w:tcPr>
            <w:tcW w:w="0" w:type="auto"/>
            <w:vMerge/>
            <w:tcBorders>
              <w:top w:val="single" w:sz="4" w:space="0" w:color="auto"/>
              <w:left w:val="single" w:sz="4" w:space="0" w:color="auto"/>
              <w:bottom w:val="nil"/>
              <w:right w:val="single" w:sz="4" w:space="0" w:color="auto"/>
            </w:tcBorders>
            <w:vAlign w:val="center"/>
            <w:hideMark/>
          </w:tcPr>
          <w:p w14:paraId="21C51A01" w14:textId="77777777" w:rsidR="00E81521" w:rsidRDefault="00E81521">
            <w:pPr>
              <w:overflowPunct/>
              <w:autoSpaceDE/>
              <w:autoSpaceDN/>
              <w:adjustRightInd/>
              <w:spacing w:after="0"/>
              <w:rPr>
                <w:rFonts w:ascii="Arial" w:eastAsia="MS Mincho" w:hAnsi="Arial" w:cs="Arial"/>
                <w:bCs/>
                <w:sz w:val="18"/>
                <w:szCs w:val="18"/>
                <w:lang w:eastAsia="en-GB"/>
              </w:rPr>
            </w:pPr>
          </w:p>
        </w:tc>
        <w:tc>
          <w:tcPr>
            <w:tcW w:w="1015" w:type="dxa"/>
            <w:tcBorders>
              <w:top w:val="single" w:sz="4" w:space="0" w:color="auto"/>
              <w:left w:val="single" w:sz="4" w:space="0" w:color="auto"/>
              <w:bottom w:val="single" w:sz="4" w:space="0" w:color="auto"/>
              <w:right w:val="single" w:sz="4" w:space="0" w:color="auto"/>
            </w:tcBorders>
            <w:hideMark/>
          </w:tcPr>
          <w:p w14:paraId="218355CF" w14:textId="77777777" w:rsidR="00E81521" w:rsidRDefault="00E81521">
            <w:pPr>
              <w:pStyle w:val="TAC"/>
              <w:rPr>
                <w:rFonts w:cs="Arial"/>
                <w:b/>
                <w:lang w:eastAsia="en-GB"/>
              </w:rPr>
            </w:pPr>
            <w:r>
              <w:rPr>
                <w:rFonts w:cs="Arial"/>
                <w:lang w:eastAsia="en-GB"/>
              </w:rPr>
              <w:t>≤</w:t>
            </w:r>
            <w:r>
              <w:rPr>
                <w:lang w:eastAsia="en-GB"/>
              </w:rPr>
              <w:t xml:space="preserve"> [3.0]</w:t>
            </w:r>
          </w:p>
        </w:tc>
        <w:tc>
          <w:tcPr>
            <w:tcW w:w="1086" w:type="dxa"/>
            <w:tcBorders>
              <w:top w:val="single" w:sz="4" w:space="0" w:color="auto"/>
              <w:left w:val="single" w:sz="4" w:space="0" w:color="auto"/>
              <w:bottom w:val="single" w:sz="4" w:space="0" w:color="auto"/>
              <w:right w:val="single" w:sz="4" w:space="0" w:color="auto"/>
            </w:tcBorders>
            <w:hideMark/>
          </w:tcPr>
          <w:p w14:paraId="467F9794" w14:textId="77777777" w:rsidR="00E81521" w:rsidRDefault="00E81521">
            <w:pPr>
              <w:pStyle w:val="TAC"/>
              <w:rPr>
                <w:rFonts w:cs="Arial"/>
                <w:b/>
                <w:lang w:eastAsia="en-GB"/>
              </w:rPr>
            </w:pPr>
            <w:r>
              <w:rPr>
                <w:rFonts w:cs="Arial"/>
                <w:lang w:eastAsia="en-GB"/>
              </w:rPr>
              <w:t>≤</w:t>
            </w:r>
            <w:r>
              <w:rPr>
                <w:lang w:eastAsia="en-GB"/>
              </w:rPr>
              <w:t xml:space="preserve"> [5.0]</w:t>
            </w:r>
          </w:p>
        </w:tc>
        <w:tc>
          <w:tcPr>
            <w:tcW w:w="1025" w:type="dxa"/>
            <w:tcBorders>
              <w:top w:val="single" w:sz="4" w:space="0" w:color="auto"/>
              <w:left w:val="single" w:sz="4" w:space="0" w:color="auto"/>
              <w:bottom w:val="single" w:sz="4" w:space="0" w:color="auto"/>
              <w:right w:val="single" w:sz="4" w:space="0" w:color="auto"/>
            </w:tcBorders>
            <w:hideMark/>
          </w:tcPr>
          <w:p w14:paraId="27E6D724" w14:textId="77777777" w:rsidR="00E81521" w:rsidRDefault="00E81521">
            <w:pPr>
              <w:pStyle w:val="TAC"/>
              <w:rPr>
                <w:rFonts w:cs="Arial"/>
                <w:lang w:eastAsia="en-GB"/>
              </w:rPr>
            </w:pPr>
            <w:r>
              <w:rPr>
                <w:rFonts w:cs="Arial"/>
                <w:bCs/>
                <w:szCs w:val="18"/>
                <w:lang w:eastAsia="en-GB"/>
              </w:rPr>
              <w:t>≤ [1.5]</w:t>
            </w:r>
          </w:p>
        </w:tc>
        <w:tc>
          <w:tcPr>
            <w:tcW w:w="1080" w:type="dxa"/>
            <w:tcBorders>
              <w:top w:val="single" w:sz="4" w:space="0" w:color="auto"/>
              <w:left w:val="single" w:sz="4" w:space="0" w:color="auto"/>
              <w:bottom w:val="single" w:sz="4" w:space="0" w:color="auto"/>
              <w:right w:val="single" w:sz="4" w:space="0" w:color="auto"/>
            </w:tcBorders>
            <w:hideMark/>
          </w:tcPr>
          <w:p w14:paraId="5DD859C4" w14:textId="77777777" w:rsidR="00E81521" w:rsidRDefault="00E81521">
            <w:pPr>
              <w:pStyle w:val="TAC"/>
              <w:rPr>
                <w:rFonts w:cs="Arial"/>
                <w:lang w:eastAsia="en-GB"/>
              </w:rPr>
            </w:pPr>
            <w:r>
              <w:rPr>
                <w:rFonts w:cs="Arial"/>
                <w:bCs/>
                <w:szCs w:val="18"/>
                <w:lang w:eastAsia="en-GB"/>
              </w:rPr>
              <w:t>≤ [3.0]</w:t>
            </w:r>
          </w:p>
        </w:tc>
      </w:tr>
      <w:tr w:rsidR="00E81521" w14:paraId="4EC72B78" w14:textId="77777777" w:rsidTr="00E81521">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FDDD19C" w14:textId="77777777" w:rsidR="00E81521" w:rsidRDefault="00E81521">
            <w:pPr>
              <w:overflowPunct/>
              <w:autoSpaceDE/>
              <w:autoSpaceDN/>
              <w:adjustRightInd/>
              <w:spacing w:after="0"/>
              <w:rPr>
                <w:rFonts w:ascii="Arial" w:eastAsia="MS Mincho" w:hAnsi="Arial"/>
                <w:bCs/>
                <w:sz w:val="18"/>
                <w:szCs w:val="18"/>
                <w:lang w:eastAsia="en-GB"/>
              </w:rPr>
            </w:pPr>
          </w:p>
        </w:tc>
        <w:tc>
          <w:tcPr>
            <w:tcW w:w="1377" w:type="dxa"/>
            <w:tcBorders>
              <w:top w:val="single" w:sz="4" w:space="0" w:color="auto"/>
              <w:left w:val="single" w:sz="4" w:space="0" w:color="auto"/>
              <w:bottom w:val="single" w:sz="4" w:space="0" w:color="auto"/>
              <w:right w:val="single" w:sz="4" w:space="0" w:color="auto"/>
            </w:tcBorders>
            <w:hideMark/>
          </w:tcPr>
          <w:p w14:paraId="4BBEF4C9" w14:textId="77777777" w:rsidR="00E81521" w:rsidRDefault="00E81521">
            <w:pPr>
              <w:pStyle w:val="FL"/>
              <w:spacing w:before="0" w:after="0"/>
              <w:rPr>
                <w:b w:val="0"/>
                <w:bCs/>
                <w:sz w:val="18"/>
                <w:szCs w:val="18"/>
              </w:rPr>
            </w:pPr>
            <w:r>
              <w:rPr>
                <w:b w:val="0"/>
                <w:bCs/>
                <w:sz w:val="18"/>
                <w:szCs w:val="18"/>
              </w:rPr>
              <w:t>16 QAM</w:t>
            </w:r>
          </w:p>
        </w:tc>
        <w:tc>
          <w:tcPr>
            <w:tcW w:w="0" w:type="auto"/>
            <w:vMerge/>
            <w:tcBorders>
              <w:top w:val="single" w:sz="4" w:space="0" w:color="auto"/>
              <w:left w:val="single" w:sz="4" w:space="0" w:color="auto"/>
              <w:bottom w:val="nil"/>
              <w:right w:val="single" w:sz="4" w:space="0" w:color="auto"/>
            </w:tcBorders>
            <w:vAlign w:val="center"/>
            <w:hideMark/>
          </w:tcPr>
          <w:p w14:paraId="77C195D0" w14:textId="77777777" w:rsidR="00E81521" w:rsidRDefault="00E81521">
            <w:pPr>
              <w:overflowPunct/>
              <w:autoSpaceDE/>
              <w:autoSpaceDN/>
              <w:adjustRightInd/>
              <w:spacing w:after="0"/>
              <w:rPr>
                <w:rFonts w:ascii="Arial" w:eastAsia="MS Mincho" w:hAnsi="Arial" w:cs="Arial"/>
                <w:bCs/>
                <w:sz w:val="18"/>
                <w:szCs w:val="18"/>
                <w:lang w:eastAsia="en-GB"/>
              </w:rPr>
            </w:pPr>
          </w:p>
        </w:tc>
        <w:tc>
          <w:tcPr>
            <w:tcW w:w="1015" w:type="dxa"/>
            <w:tcBorders>
              <w:top w:val="single" w:sz="4" w:space="0" w:color="auto"/>
              <w:left w:val="single" w:sz="4" w:space="0" w:color="auto"/>
              <w:bottom w:val="single" w:sz="4" w:space="0" w:color="auto"/>
              <w:right w:val="single" w:sz="4" w:space="0" w:color="auto"/>
            </w:tcBorders>
            <w:hideMark/>
          </w:tcPr>
          <w:p w14:paraId="589D41C0" w14:textId="77777777" w:rsidR="00E81521" w:rsidRDefault="00E81521">
            <w:pPr>
              <w:pStyle w:val="TAC"/>
              <w:rPr>
                <w:rFonts w:cs="Arial"/>
                <w:b/>
                <w:lang w:eastAsia="en-GB"/>
              </w:rPr>
            </w:pPr>
            <w:r>
              <w:rPr>
                <w:rFonts w:cs="Arial"/>
                <w:lang w:eastAsia="en-GB"/>
              </w:rPr>
              <w:t>≤</w:t>
            </w:r>
            <w:r>
              <w:rPr>
                <w:lang w:eastAsia="en-GB"/>
              </w:rPr>
              <w:t xml:space="preserve"> [3.5]</w:t>
            </w:r>
          </w:p>
        </w:tc>
        <w:tc>
          <w:tcPr>
            <w:tcW w:w="1086" w:type="dxa"/>
            <w:tcBorders>
              <w:top w:val="single" w:sz="4" w:space="0" w:color="auto"/>
              <w:left w:val="single" w:sz="4" w:space="0" w:color="auto"/>
              <w:bottom w:val="single" w:sz="4" w:space="0" w:color="auto"/>
              <w:right w:val="single" w:sz="4" w:space="0" w:color="auto"/>
            </w:tcBorders>
            <w:hideMark/>
          </w:tcPr>
          <w:p w14:paraId="23F03FE3" w14:textId="77777777" w:rsidR="00E81521" w:rsidRDefault="00E81521">
            <w:pPr>
              <w:pStyle w:val="TAC"/>
              <w:rPr>
                <w:rFonts w:cs="Arial"/>
                <w:b/>
                <w:lang w:eastAsia="en-GB"/>
              </w:rPr>
            </w:pPr>
            <w:r>
              <w:rPr>
                <w:rFonts w:cs="Arial"/>
                <w:lang w:eastAsia="en-GB"/>
              </w:rPr>
              <w:t>≤</w:t>
            </w:r>
            <w:r>
              <w:rPr>
                <w:lang w:eastAsia="en-GB"/>
              </w:rPr>
              <w:t xml:space="preserve"> [5.0]</w:t>
            </w:r>
          </w:p>
        </w:tc>
        <w:tc>
          <w:tcPr>
            <w:tcW w:w="1025" w:type="dxa"/>
            <w:tcBorders>
              <w:top w:val="single" w:sz="4" w:space="0" w:color="auto"/>
              <w:left w:val="single" w:sz="4" w:space="0" w:color="auto"/>
              <w:bottom w:val="single" w:sz="4" w:space="0" w:color="auto"/>
              <w:right w:val="single" w:sz="4" w:space="0" w:color="auto"/>
            </w:tcBorders>
            <w:hideMark/>
          </w:tcPr>
          <w:p w14:paraId="52CFB8D6" w14:textId="77777777" w:rsidR="00E81521" w:rsidRDefault="00E81521">
            <w:pPr>
              <w:pStyle w:val="TAC"/>
              <w:rPr>
                <w:rFonts w:cs="Arial"/>
                <w:lang w:eastAsia="en-GB"/>
              </w:rPr>
            </w:pPr>
            <w:r>
              <w:rPr>
                <w:rFonts w:cs="Arial"/>
                <w:bCs/>
                <w:szCs w:val="18"/>
                <w:lang w:eastAsia="en-GB"/>
              </w:rPr>
              <w:t>≤ [2.0]</w:t>
            </w:r>
          </w:p>
        </w:tc>
        <w:tc>
          <w:tcPr>
            <w:tcW w:w="1080" w:type="dxa"/>
            <w:tcBorders>
              <w:top w:val="single" w:sz="4" w:space="0" w:color="auto"/>
              <w:left w:val="single" w:sz="4" w:space="0" w:color="auto"/>
              <w:bottom w:val="single" w:sz="4" w:space="0" w:color="auto"/>
              <w:right w:val="single" w:sz="4" w:space="0" w:color="auto"/>
            </w:tcBorders>
            <w:hideMark/>
          </w:tcPr>
          <w:p w14:paraId="05F2CDA0" w14:textId="77777777" w:rsidR="00E81521" w:rsidRDefault="00E81521">
            <w:pPr>
              <w:pStyle w:val="TAC"/>
              <w:rPr>
                <w:rFonts w:cs="Arial"/>
                <w:lang w:eastAsia="en-GB"/>
              </w:rPr>
            </w:pPr>
            <w:r>
              <w:rPr>
                <w:rFonts w:cs="Arial"/>
                <w:bCs/>
                <w:szCs w:val="18"/>
                <w:lang w:eastAsia="en-GB"/>
              </w:rPr>
              <w:t>≤ [3.0]</w:t>
            </w:r>
          </w:p>
        </w:tc>
      </w:tr>
      <w:tr w:rsidR="00E81521" w14:paraId="42FC5423" w14:textId="77777777" w:rsidTr="00E81521">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9DB8B36" w14:textId="77777777" w:rsidR="00E81521" w:rsidRDefault="00E81521">
            <w:pPr>
              <w:overflowPunct/>
              <w:autoSpaceDE/>
              <w:autoSpaceDN/>
              <w:adjustRightInd/>
              <w:spacing w:after="0"/>
              <w:rPr>
                <w:rFonts w:ascii="Arial" w:eastAsia="MS Mincho" w:hAnsi="Arial"/>
                <w:bCs/>
                <w:sz w:val="18"/>
                <w:szCs w:val="18"/>
                <w:lang w:eastAsia="en-GB"/>
              </w:rPr>
            </w:pPr>
          </w:p>
        </w:tc>
        <w:tc>
          <w:tcPr>
            <w:tcW w:w="1377" w:type="dxa"/>
            <w:tcBorders>
              <w:top w:val="single" w:sz="4" w:space="0" w:color="auto"/>
              <w:left w:val="single" w:sz="4" w:space="0" w:color="auto"/>
              <w:bottom w:val="single" w:sz="4" w:space="0" w:color="auto"/>
              <w:right w:val="single" w:sz="4" w:space="0" w:color="auto"/>
            </w:tcBorders>
            <w:hideMark/>
          </w:tcPr>
          <w:p w14:paraId="067870AF" w14:textId="77777777" w:rsidR="00E81521" w:rsidRDefault="00E81521">
            <w:pPr>
              <w:pStyle w:val="FL"/>
              <w:spacing w:before="0" w:after="0"/>
              <w:rPr>
                <w:b w:val="0"/>
                <w:bCs/>
                <w:sz w:val="18"/>
                <w:szCs w:val="18"/>
              </w:rPr>
            </w:pPr>
            <w:r>
              <w:rPr>
                <w:b w:val="0"/>
                <w:bCs/>
                <w:sz w:val="18"/>
                <w:szCs w:val="18"/>
              </w:rPr>
              <w:t>64 QAM</w:t>
            </w:r>
          </w:p>
        </w:tc>
        <w:tc>
          <w:tcPr>
            <w:tcW w:w="1225" w:type="dxa"/>
            <w:tcBorders>
              <w:top w:val="nil"/>
              <w:left w:val="single" w:sz="4" w:space="0" w:color="auto"/>
              <w:bottom w:val="nil"/>
              <w:right w:val="single" w:sz="4" w:space="0" w:color="auto"/>
            </w:tcBorders>
          </w:tcPr>
          <w:p w14:paraId="5587A9C9" w14:textId="77777777" w:rsidR="00E81521" w:rsidRDefault="00E81521">
            <w:pPr>
              <w:pStyle w:val="FL"/>
              <w:spacing w:before="0" w:after="0"/>
              <w:rPr>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50897769" w14:textId="77777777" w:rsidR="00E81521" w:rsidRDefault="00E81521">
            <w:pPr>
              <w:pStyle w:val="TAC"/>
              <w:rPr>
                <w:rFonts w:cs="Arial"/>
                <w:b/>
                <w:lang w:eastAsia="en-GB"/>
              </w:rPr>
            </w:pPr>
            <w:r>
              <w:rPr>
                <w:rFonts w:cs="Arial"/>
                <w:lang w:eastAsia="en-GB"/>
              </w:rPr>
              <w:t>≤ [3.5]</w:t>
            </w:r>
          </w:p>
        </w:tc>
        <w:tc>
          <w:tcPr>
            <w:tcW w:w="1086" w:type="dxa"/>
            <w:tcBorders>
              <w:top w:val="single" w:sz="4" w:space="0" w:color="auto"/>
              <w:left w:val="single" w:sz="4" w:space="0" w:color="auto"/>
              <w:bottom w:val="single" w:sz="4" w:space="0" w:color="auto"/>
              <w:right w:val="single" w:sz="4" w:space="0" w:color="auto"/>
            </w:tcBorders>
            <w:hideMark/>
          </w:tcPr>
          <w:p w14:paraId="44B6C67E" w14:textId="77777777" w:rsidR="00E81521" w:rsidRDefault="00E81521">
            <w:pPr>
              <w:pStyle w:val="TAC"/>
              <w:rPr>
                <w:rFonts w:cs="Arial"/>
                <w:b/>
                <w:lang w:eastAsia="en-GB"/>
              </w:rPr>
            </w:pPr>
            <w:r>
              <w:rPr>
                <w:rFonts w:cs="Arial"/>
                <w:lang w:eastAsia="en-GB"/>
              </w:rPr>
              <w:t>≤</w:t>
            </w:r>
            <w:r>
              <w:rPr>
                <w:lang w:eastAsia="en-GB"/>
              </w:rPr>
              <w:t xml:space="preserve"> [5.0]</w:t>
            </w:r>
          </w:p>
        </w:tc>
        <w:tc>
          <w:tcPr>
            <w:tcW w:w="1025" w:type="dxa"/>
            <w:tcBorders>
              <w:top w:val="single" w:sz="4" w:space="0" w:color="auto"/>
              <w:left w:val="single" w:sz="4" w:space="0" w:color="auto"/>
              <w:bottom w:val="single" w:sz="4" w:space="0" w:color="auto"/>
              <w:right w:val="single" w:sz="4" w:space="0" w:color="auto"/>
            </w:tcBorders>
            <w:hideMark/>
          </w:tcPr>
          <w:p w14:paraId="32E9B753" w14:textId="77777777" w:rsidR="00E81521" w:rsidRDefault="00E81521">
            <w:pPr>
              <w:pStyle w:val="TAC"/>
              <w:rPr>
                <w:rFonts w:cs="Arial"/>
                <w:lang w:eastAsia="en-GB"/>
              </w:rPr>
            </w:pPr>
            <w:r>
              <w:rPr>
                <w:rFonts w:cs="Arial"/>
                <w:bCs/>
                <w:szCs w:val="18"/>
                <w:lang w:eastAsia="en-GB"/>
              </w:rPr>
              <w:t>≤ [2.5]</w:t>
            </w:r>
          </w:p>
        </w:tc>
        <w:tc>
          <w:tcPr>
            <w:tcW w:w="1080" w:type="dxa"/>
            <w:tcBorders>
              <w:top w:val="single" w:sz="4" w:space="0" w:color="auto"/>
              <w:left w:val="single" w:sz="4" w:space="0" w:color="auto"/>
              <w:bottom w:val="single" w:sz="4" w:space="0" w:color="auto"/>
              <w:right w:val="single" w:sz="4" w:space="0" w:color="auto"/>
            </w:tcBorders>
            <w:hideMark/>
          </w:tcPr>
          <w:p w14:paraId="4B2AC60A" w14:textId="77777777" w:rsidR="00E81521" w:rsidRDefault="00E81521">
            <w:pPr>
              <w:pStyle w:val="TAC"/>
              <w:rPr>
                <w:rFonts w:cs="Arial"/>
                <w:lang w:eastAsia="en-GB"/>
              </w:rPr>
            </w:pPr>
            <w:r>
              <w:rPr>
                <w:rFonts w:cs="Arial"/>
                <w:bCs/>
                <w:szCs w:val="18"/>
                <w:lang w:eastAsia="en-GB"/>
              </w:rPr>
              <w:t>≤ [3.0]</w:t>
            </w:r>
          </w:p>
        </w:tc>
      </w:tr>
      <w:tr w:rsidR="00E81521" w14:paraId="0066836F" w14:textId="77777777" w:rsidTr="00E81521">
        <w:trPr>
          <w:trHeight w:val="187"/>
          <w:jc w:val="center"/>
        </w:trPr>
        <w:tc>
          <w:tcPr>
            <w:tcW w:w="1287" w:type="dxa"/>
            <w:tcBorders>
              <w:top w:val="nil"/>
              <w:left w:val="single" w:sz="4" w:space="0" w:color="auto"/>
              <w:bottom w:val="single" w:sz="4" w:space="0" w:color="auto"/>
              <w:right w:val="single" w:sz="4" w:space="0" w:color="auto"/>
            </w:tcBorders>
          </w:tcPr>
          <w:p w14:paraId="653488C5" w14:textId="77777777" w:rsidR="00E81521" w:rsidRDefault="00E81521">
            <w:pPr>
              <w:pStyle w:val="FL"/>
              <w:spacing w:before="0" w:after="0"/>
              <w:rPr>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2B6FE767" w14:textId="77777777" w:rsidR="00E81521" w:rsidRDefault="00E81521">
            <w:pPr>
              <w:pStyle w:val="FL"/>
              <w:spacing w:before="0" w:after="0"/>
              <w:rPr>
                <w:b w:val="0"/>
                <w:bCs/>
                <w:sz w:val="18"/>
                <w:szCs w:val="18"/>
              </w:rPr>
            </w:pPr>
            <w:r>
              <w:rPr>
                <w:b w:val="0"/>
                <w:bCs/>
                <w:sz w:val="18"/>
                <w:szCs w:val="18"/>
              </w:rPr>
              <w:t>256 QAM</w:t>
            </w:r>
          </w:p>
        </w:tc>
        <w:tc>
          <w:tcPr>
            <w:tcW w:w="1225" w:type="dxa"/>
            <w:tcBorders>
              <w:top w:val="nil"/>
              <w:left w:val="single" w:sz="4" w:space="0" w:color="auto"/>
              <w:bottom w:val="nil"/>
              <w:right w:val="single" w:sz="4" w:space="0" w:color="auto"/>
            </w:tcBorders>
          </w:tcPr>
          <w:p w14:paraId="7F0D1B3A" w14:textId="77777777" w:rsidR="00E81521" w:rsidRDefault="00E81521">
            <w:pPr>
              <w:pStyle w:val="FL"/>
              <w:spacing w:before="0" w:after="0"/>
              <w:rPr>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34DA84D8" w14:textId="77777777" w:rsidR="00E81521" w:rsidRDefault="00E81521">
            <w:pPr>
              <w:pStyle w:val="TAC"/>
              <w:rPr>
                <w:rFonts w:cs="Arial"/>
                <w:b/>
                <w:lang w:eastAsia="en-GB"/>
              </w:rPr>
            </w:pPr>
            <w:r>
              <w:rPr>
                <w:rFonts w:cs="Arial"/>
                <w:lang w:eastAsia="en-GB"/>
              </w:rPr>
              <w:t>≤</w:t>
            </w:r>
            <w:r>
              <w:rPr>
                <w:lang w:eastAsia="en-GB"/>
              </w:rPr>
              <w:t xml:space="preserve"> [5.0]</w:t>
            </w:r>
          </w:p>
        </w:tc>
        <w:tc>
          <w:tcPr>
            <w:tcW w:w="1086" w:type="dxa"/>
            <w:tcBorders>
              <w:top w:val="single" w:sz="4" w:space="0" w:color="auto"/>
              <w:left w:val="single" w:sz="4" w:space="0" w:color="auto"/>
              <w:bottom w:val="single" w:sz="4" w:space="0" w:color="auto"/>
              <w:right w:val="single" w:sz="4" w:space="0" w:color="auto"/>
            </w:tcBorders>
            <w:hideMark/>
          </w:tcPr>
          <w:p w14:paraId="3E272737" w14:textId="77777777" w:rsidR="00E81521" w:rsidRDefault="00E81521">
            <w:pPr>
              <w:pStyle w:val="TAC"/>
              <w:rPr>
                <w:rFonts w:cs="Arial"/>
                <w:b/>
                <w:lang w:eastAsia="en-GB"/>
              </w:rPr>
            </w:pPr>
            <w:r>
              <w:rPr>
                <w:rFonts w:cs="Arial"/>
                <w:lang w:eastAsia="en-GB"/>
              </w:rPr>
              <w:t>≤</w:t>
            </w:r>
            <w:r>
              <w:rPr>
                <w:lang w:eastAsia="en-GB"/>
              </w:rPr>
              <w:t xml:space="preserve"> [6.0]</w:t>
            </w:r>
          </w:p>
        </w:tc>
        <w:tc>
          <w:tcPr>
            <w:tcW w:w="1025" w:type="dxa"/>
            <w:tcBorders>
              <w:top w:val="single" w:sz="4" w:space="0" w:color="auto"/>
              <w:left w:val="single" w:sz="4" w:space="0" w:color="auto"/>
              <w:bottom w:val="single" w:sz="4" w:space="0" w:color="auto"/>
              <w:right w:val="single" w:sz="4" w:space="0" w:color="auto"/>
            </w:tcBorders>
            <w:hideMark/>
          </w:tcPr>
          <w:p w14:paraId="7F182D29" w14:textId="77777777" w:rsidR="00E81521" w:rsidRDefault="00E81521">
            <w:pPr>
              <w:pStyle w:val="TAC"/>
              <w:rPr>
                <w:rFonts w:cs="Arial"/>
                <w:lang w:eastAsia="en-GB"/>
              </w:rPr>
            </w:pPr>
            <w:r>
              <w:rPr>
                <w:rFonts w:cs="Arial"/>
                <w:bCs/>
                <w:szCs w:val="18"/>
                <w:lang w:eastAsia="en-GB"/>
              </w:rPr>
              <w:t>≤ [4.5]</w:t>
            </w:r>
          </w:p>
        </w:tc>
        <w:tc>
          <w:tcPr>
            <w:tcW w:w="1080" w:type="dxa"/>
            <w:tcBorders>
              <w:top w:val="single" w:sz="4" w:space="0" w:color="auto"/>
              <w:left w:val="single" w:sz="4" w:space="0" w:color="auto"/>
              <w:bottom w:val="single" w:sz="4" w:space="0" w:color="auto"/>
              <w:right w:val="single" w:sz="4" w:space="0" w:color="auto"/>
            </w:tcBorders>
            <w:hideMark/>
          </w:tcPr>
          <w:p w14:paraId="5D898956" w14:textId="77777777" w:rsidR="00E81521" w:rsidRDefault="00E81521">
            <w:pPr>
              <w:pStyle w:val="TAC"/>
              <w:rPr>
                <w:rFonts w:cs="Arial"/>
                <w:lang w:eastAsia="en-GB"/>
              </w:rPr>
            </w:pPr>
            <w:r>
              <w:rPr>
                <w:rFonts w:cs="Arial"/>
                <w:bCs/>
                <w:szCs w:val="18"/>
                <w:lang w:eastAsia="en-GB"/>
              </w:rPr>
              <w:t>≤ [5.0]</w:t>
            </w:r>
          </w:p>
        </w:tc>
      </w:tr>
      <w:tr w:rsidR="00E81521" w14:paraId="2A7B2EC6" w14:textId="77777777" w:rsidTr="00E81521">
        <w:trPr>
          <w:trHeight w:val="187"/>
          <w:jc w:val="center"/>
        </w:trPr>
        <w:tc>
          <w:tcPr>
            <w:tcW w:w="1287" w:type="dxa"/>
            <w:tcBorders>
              <w:top w:val="single" w:sz="4" w:space="0" w:color="auto"/>
              <w:left w:val="single" w:sz="4" w:space="0" w:color="auto"/>
              <w:bottom w:val="nil"/>
              <w:right w:val="single" w:sz="4" w:space="0" w:color="auto"/>
            </w:tcBorders>
            <w:hideMark/>
          </w:tcPr>
          <w:p w14:paraId="77CCEEF8" w14:textId="77777777" w:rsidR="00E81521" w:rsidRDefault="00E81521">
            <w:pPr>
              <w:pStyle w:val="FL"/>
              <w:spacing w:before="0" w:after="0"/>
              <w:rPr>
                <w:b w:val="0"/>
                <w:bCs/>
                <w:sz w:val="18"/>
                <w:szCs w:val="18"/>
              </w:rPr>
            </w:pPr>
            <w:r>
              <w:rPr>
                <w:b w:val="0"/>
                <w:bCs/>
                <w:sz w:val="18"/>
                <w:szCs w:val="18"/>
              </w:rPr>
              <w:t>CP-OFDM</w:t>
            </w:r>
          </w:p>
        </w:tc>
        <w:tc>
          <w:tcPr>
            <w:tcW w:w="1377" w:type="dxa"/>
            <w:tcBorders>
              <w:top w:val="single" w:sz="4" w:space="0" w:color="auto"/>
              <w:left w:val="single" w:sz="4" w:space="0" w:color="auto"/>
              <w:bottom w:val="single" w:sz="4" w:space="0" w:color="auto"/>
              <w:right w:val="single" w:sz="4" w:space="0" w:color="auto"/>
            </w:tcBorders>
            <w:hideMark/>
          </w:tcPr>
          <w:p w14:paraId="0BF8A266" w14:textId="77777777" w:rsidR="00E81521" w:rsidRDefault="00E81521">
            <w:pPr>
              <w:pStyle w:val="FL"/>
              <w:spacing w:before="0" w:after="0"/>
              <w:rPr>
                <w:b w:val="0"/>
                <w:bCs/>
                <w:sz w:val="18"/>
                <w:szCs w:val="18"/>
              </w:rPr>
            </w:pPr>
            <w:r>
              <w:rPr>
                <w:b w:val="0"/>
                <w:bCs/>
                <w:sz w:val="18"/>
                <w:szCs w:val="18"/>
              </w:rPr>
              <w:t>QPSK</w:t>
            </w:r>
          </w:p>
        </w:tc>
        <w:tc>
          <w:tcPr>
            <w:tcW w:w="1225" w:type="dxa"/>
            <w:tcBorders>
              <w:top w:val="nil"/>
              <w:left w:val="single" w:sz="4" w:space="0" w:color="auto"/>
              <w:bottom w:val="nil"/>
              <w:right w:val="single" w:sz="4" w:space="0" w:color="auto"/>
            </w:tcBorders>
          </w:tcPr>
          <w:p w14:paraId="5C7AE01F" w14:textId="77777777" w:rsidR="00E81521" w:rsidRDefault="00E81521">
            <w:pPr>
              <w:pStyle w:val="FL"/>
              <w:spacing w:before="0" w:after="0"/>
              <w:rPr>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70F4E086" w14:textId="77777777" w:rsidR="00E81521" w:rsidRDefault="00E81521">
            <w:pPr>
              <w:pStyle w:val="TAC"/>
              <w:rPr>
                <w:rFonts w:cs="Arial"/>
                <w:b/>
                <w:lang w:eastAsia="en-GB"/>
              </w:rPr>
            </w:pPr>
            <w:r>
              <w:rPr>
                <w:rFonts w:cs="Arial"/>
                <w:lang w:eastAsia="en-GB"/>
              </w:rPr>
              <w:t>≤</w:t>
            </w:r>
            <w:r>
              <w:rPr>
                <w:lang w:eastAsia="en-GB"/>
              </w:rPr>
              <w:t xml:space="preserve"> [4.5]</w:t>
            </w:r>
          </w:p>
        </w:tc>
        <w:tc>
          <w:tcPr>
            <w:tcW w:w="1086" w:type="dxa"/>
            <w:tcBorders>
              <w:top w:val="single" w:sz="4" w:space="0" w:color="auto"/>
              <w:left w:val="single" w:sz="4" w:space="0" w:color="auto"/>
              <w:bottom w:val="single" w:sz="4" w:space="0" w:color="auto"/>
              <w:right w:val="single" w:sz="4" w:space="0" w:color="auto"/>
            </w:tcBorders>
            <w:hideMark/>
          </w:tcPr>
          <w:p w14:paraId="7D5657A8" w14:textId="77777777" w:rsidR="00E81521" w:rsidRDefault="00E81521">
            <w:pPr>
              <w:pStyle w:val="TAC"/>
              <w:rPr>
                <w:rFonts w:cs="Arial"/>
                <w:b/>
                <w:lang w:eastAsia="en-GB"/>
              </w:rPr>
            </w:pPr>
            <w:r>
              <w:rPr>
                <w:rFonts w:cs="Arial"/>
                <w:lang w:eastAsia="en-GB"/>
              </w:rPr>
              <w:t>≤</w:t>
            </w:r>
            <w:r>
              <w:rPr>
                <w:lang w:eastAsia="en-GB"/>
              </w:rPr>
              <w:t xml:space="preserve"> [6.0]</w:t>
            </w:r>
          </w:p>
        </w:tc>
        <w:tc>
          <w:tcPr>
            <w:tcW w:w="1025" w:type="dxa"/>
            <w:tcBorders>
              <w:top w:val="single" w:sz="4" w:space="0" w:color="auto"/>
              <w:left w:val="single" w:sz="4" w:space="0" w:color="auto"/>
              <w:bottom w:val="single" w:sz="4" w:space="0" w:color="auto"/>
              <w:right w:val="single" w:sz="4" w:space="0" w:color="auto"/>
            </w:tcBorders>
            <w:hideMark/>
          </w:tcPr>
          <w:p w14:paraId="746DC648" w14:textId="77777777" w:rsidR="00E81521" w:rsidRDefault="00E81521">
            <w:pPr>
              <w:pStyle w:val="TAC"/>
              <w:rPr>
                <w:rFonts w:cs="Arial"/>
                <w:lang w:eastAsia="en-GB"/>
              </w:rPr>
            </w:pPr>
            <w:r>
              <w:rPr>
                <w:rFonts w:cs="Arial"/>
                <w:bCs/>
                <w:szCs w:val="18"/>
                <w:lang w:eastAsia="en-GB"/>
              </w:rPr>
              <w:t>≤ [3.0]</w:t>
            </w:r>
          </w:p>
        </w:tc>
        <w:tc>
          <w:tcPr>
            <w:tcW w:w="1080" w:type="dxa"/>
            <w:tcBorders>
              <w:top w:val="single" w:sz="4" w:space="0" w:color="auto"/>
              <w:left w:val="single" w:sz="4" w:space="0" w:color="auto"/>
              <w:bottom w:val="single" w:sz="4" w:space="0" w:color="auto"/>
              <w:right w:val="single" w:sz="4" w:space="0" w:color="auto"/>
            </w:tcBorders>
            <w:hideMark/>
          </w:tcPr>
          <w:p w14:paraId="325CBAE8" w14:textId="77777777" w:rsidR="00E81521" w:rsidRDefault="00E81521">
            <w:pPr>
              <w:pStyle w:val="TAC"/>
              <w:rPr>
                <w:rFonts w:cs="Arial"/>
                <w:lang w:eastAsia="en-GB"/>
              </w:rPr>
            </w:pPr>
            <w:r>
              <w:rPr>
                <w:rFonts w:cs="Arial"/>
                <w:bCs/>
                <w:szCs w:val="18"/>
                <w:lang w:eastAsia="en-GB"/>
              </w:rPr>
              <w:t>≤ [4.0]</w:t>
            </w:r>
          </w:p>
        </w:tc>
      </w:tr>
      <w:tr w:rsidR="00E81521" w14:paraId="5B5D07B5" w14:textId="77777777" w:rsidTr="00E81521">
        <w:trPr>
          <w:trHeight w:val="187"/>
          <w:jc w:val="center"/>
        </w:trPr>
        <w:tc>
          <w:tcPr>
            <w:tcW w:w="1287" w:type="dxa"/>
            <w:tcBorders>
              <w:top w:val="nil"/>
              <w:left w:val="single" w:sz="4" w:space="0" w:color="auto"/>
              <w:bottom w:val="nil"/>
              <w:right w:val="single" w:sz="4" w:space="0" w:color="auto"/>
            </w:tcBorders>
          </w:tcPr>
          <w:p w14:paraId="52BE2943" w14:textId="77777777" w:rsidR="00E81521" w:rsidRDefault="00E81521">
            <w:pPr>
              <w:pStyle w:val="FL"/>
              <w:spacing w:before="0" w:after="0"/>
              <w:rPr>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6441C62E" w14:textId="77777777" w:rsidR="00E81521" w:rsidRDefault="00E81521">
            <w:pPr>
              <w:pStyle w:val="FL"/>
              <w:spacing w:before="0" w:after="0"/>
              <w:rPr>
                <w:b w:val="0"/>
                <w:bCs/>
                <w:sz w:val="18"/>
                <w:szCs w:val="18"/>
              </w:rPr>
            </w:pPr>
            <w:r>
              <w:rPr>
                <w:b w:val="0"/>
                <w:bCs/>
                <w:sz w:val="18"/>
                <w:szCs w:val="18"/>
              </w:rPr>
              <w:t>16 QAM</w:t>
            </w:r>
          </w:p>
        </w:tc>
        <w:tc>
          <w:tcPr>
            <w:tcW w:w="1225" w:type="dxa"/>
            <w:tcBorders>
              <w:top w:val="nil"/>
              <w:left w:val="single" w:sz="4" w:space="0" w:color="auto"/>
              <w:bottom w:val="nil"/>
              <w:right w:val="single" w:sz="4" w:space="0" w:color="auto"/>
            </w:tcBorders>
          </w:tcPr>
          <w:p w14:paraId="4A5CC08E" w14:textId="77777777" w:rsidR="00E81521" w:rsidRDefault="00E81521">
            <w:pPr>
              <w:pStyle w:val="FL"/>
              <w:spacing w:before="0" w:after="0"/>
              <w:rPr>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6353EC5D" w14:textId="77777777" w:rsidR="00E81521" w:rsidRDefault="00E81521">
            <w:pPr>
              <w:pStyle w:val="TAC"/>
              <w:rPr>
                <w:rFonts w:cs="Arial"/>
                <w:b/>
                <w:lang w:eastAsia="en-GB"/>
              </w:rPr>
            </w:pPr>
            <w:r>
              <w:rPr>
                <w:rFonts w:cs="Arial"/>
                <w:lang w:eastAsia="en-GB"/>
              </w:rPr>
              <w:t>≤</w:t>
            </w:r>
            <w:r>
              <w:rPr>
                <w:lang w:eastAsia="en-GB"/>
              </w:rPr>
              <w:t xml:space="preserve"> [5.0]</w:t>
            </w:r>
          </w:p>
        </w:tc>
        <w:tc>
          <w:tcPr>
            <w:tcW w:w="1086" w:type="dxa"/>
            <w:tcBorders>
              <w:top w:val="single" w:sz="4" w:space="0" w:color="auto"/>
              <w:left w:val="single" w:sz="4" w:space="0" w:color="auto"/>
              <w:bottom w:val="single" w:sz="4" w:space="0" w:color="auto"/>
              <w:right w:val="single" w:sz="4" w:space="0" w:color="auto"/>
            </w:tcBorders>
            <w:hideMark/>
          </w:tcPr>
          <w:p w14:paraId="259F9164" w14:textId="77777777" w:rsidR="00E81521" w:rsidRDefault="00E81521">
            <w:pPr>
              <w:pStyle w:val="TAC"/>
              <w:rPr>
                <w:rFonts w:cs="Arial"/>
                <w:b/>
                <w:lang w:eastAsia="en-GB"/>
              </w:rPr>
            </w:pPr>
            <w:r>
              <w:rPr>
                <w:rFonts w:cs="Arial"/>
                <w:lang w:eastAsia="en-GB"/>
              </w:rPr>
              <w:t>≤</w:t>
            </w:r>
            <w:r>
              <w:rPr>
                <w:lang w:eastAsia="en-GB"/>
              </w:rPr>
              <w:t xml:space="preserve"> [6.0]</w:t>
            </w:r>
          </w:p>
        </w:tc>
        <w:tc>
          <w:tcPr>
            <w:tcW w:w="1025" w:type="dxa"/>
            <w:tcBorders>
              <w:top w:val="single" w:sz="4" w:space="0" w:color="auto"/>
              <w:left w:val="single" w:sz="4" w:space="0" w:color="auto"/>
              <w:bottom w:val="single" w:sz="4" w:space="0" w:color="auto"/>
              <w:right w:val="single" w:sz="4" w:space="0" w:color="auto"/>
            </w:tcBorders>
            <w:hideMark/>
          </w:tcPr>
          <w:p w14:paraId="7599687D" w14:textId="77777777" w:rsidR="00E81521" w:rsidRDefault="00E81521">
            <w:pPr>
              <w:pStyle w:val="TAC"/>
              <w:rPr>
                <w:rFonts w:cs="Arial"/>
                <w:lang w:eastAsia="en-GB"/>
              </w:rPr>
            </w:pPr>
            <w:r>
              <w:rPr>
                <w:rFonts w:cs="Arial"/>
                <w:bCs/>
                <w:szCs w:val="18"/>
                <w:lang w:eastAsia="en-GB"/>
              </w:rPr>
              <w:t>≤ [3.0]</w:t>
            </w:r>
          </w:p>
        </w:tc>
        <w:tc>
          <w:tcPr>
            <w:tcW w:w="1080" w:type="dxa"/>
            <w:tcBorders>
              <w:top w:val="single" w:sz="4" w:space="0" w:color="auto"/>
              <w:left w:val="single" w:sz="4" w:space="0" w:color="auto"/>
              <w:bottom w:val="single" w:sz="4" w:space="0" w:color="auto"/>
              <w:right w:val="single" w:sz="4" w:space="0" w:color="auto"/>
            </w:tcBorders>
            <w:hideMark/>
          </w:tcPr>
          <w:p w14:paraId="194A8856" w14:textId="77777777" w:rsidR="00E81521" w:rsidRDefault="00E81521">
            <w:pPr>
              <w:pStyle w:val="TAC"/>
              <w:rPr>
                <w:rFonts w:cs="Arial"/>
                <w:lang w:eastAsia="en-GB"/>
              </w:rPr>
            </w:pPr>
            <w:r>
              <w:rPr>
                <w:rFonts w:cs="Arial"/>
                <w:bCs/>
                <w:szCs w:val="18"/>
                <w:lang w:eastAsia="en-GB"/>
              </w:rPr>
              <w:t>≤ [4.0]</w:t>
            </w:r>
          </w:p>
        </w:tc>
      </w:tr>
      <w:tr w:rsidR="00E81521" w14:paraId="1BF5EDE3" w14:textId="77777777" w:rsidTr="00E81521">
        <w:trPr>
          <w:trHeight w:val="187"/>
          <w:jc w:val="center"/>
        </w:trPr>
        <w:tc>
          <w:tcPr>
            <w:tcW w:w="1287" w:type="dxa"/>
            <w:tcBorders>
              <w:top w:val="nil"/>
              <w:left w:val="single" w:sz="4" w:space="0" w:color="auto"/>
              <w:bottom w:val="nil"/>
              <w:right w:val="single" w:sz="4" w:space="0" w:color="auto"/>
            </w:tcBorders>
          </w:tcPr>
          <w:p w14:paraId="1AFD9B00" w14:textId="77777777" w:rsidR="00E81521" w:rsidRDefault="00E81521">
            <w:pPr>
              <w:pStyle w:val="FL"/>
              <w:spacing w:before="0" w:after="0"/>
              <w:rPr>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0E30063A" w14:textId="77777777" w:rsidR="00E81521" w:rsidRDefault="00E81521">
            <w:pPr>
              <w:pStyle w:val="FL"/>
              <w:spacing w:before="0" w:after="0"/>
              <w:rPr>
                <w:b w:val="0"/>
                <w:bCs/>
                <w:sz w:val="18"/>
                <w:szCs w:val="18"/>
              </w:rPr>
            </w:pPr>
            <w:r>
              <w:rPr>
                <w:b w:val="0"/>
                <w:bCs/>
                <w:sz w:val="18"/>
                <w:szCs w:val="18"/>
              </w:rPr>
              <w:t>64 QAM</w:t>
            </w:r>
          </w:p>
        </w:tc>
        <w:tc>
          <w:tcPr>
            <w:tcW w:w="1225" w:type="dxa"/>
            <w:tcBorders>
              <w:top w:val="nil"/>
              <w:left w:val="single" w:sz="4" w:space="0" w:color="auto"/>
              <w:bottom w:val="nil"/>
              <w:right w:val="single" w:sz="4" w:space="0" w:color="auto"/>
            </w:tcBorders>
          </w:tcPr>
          <w:p w14:paraId="636B8D86" w14:textId="77777777" w:rsidR="00E81521" w:rsidRDefault="00E81521">
            <w:pPr>
              <w:pStyle w:val="FL"/>
              <w:spacing w:before="0" w:after="0"/>
              <w:rPr>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30213F33" w14:textId="77777777" w:rsidR="00E81521" w:rsidRDefault="00E81521">
            <w:pPr>
              <w:pStyle w:val="TAC"/>
              <w:rPr>
                <w:rFonts w:cs="Arial"/>
                <w:b/>
                <w:lang w:eastAsia="en-GB"/>
              </w:rPr>
            </w:pPr>
            <w:r>
              <w:rPr>
                <w:rFonts w:cs="Arial"/>
                <w:lang w:eastAsia="en-GB"/>
              </w:rPr>
              <w:t>≤</w:t>
            </w:r>
            <w:r>
              <w:rPr>
                <w:lang w:eastAsia="en-GB"/>
              </w:rPr>
              <w:t xml:space="preserve"> [5.0]</w:t>
            </w:r>
          </w:p>
        </w:tc>
        <w:tc>
          <w:tcPr>
            <w:tcW w:w="1086" w:type="dxa"/>
            <w:tcBorders>
              <w:top w:val="single" w:sz="4" w:space="0" w:color="auto"/>
              <w:left w:val="single" w:sz="4" w:space="0" w:color="auto"/>
              <w:bottom w:val="single" w:sz="4" w:space="0" w:color="auto"/>
              <w:right w:val="single" w:sz="4" w:space="0" w:color="auto"/>
            </w:tcBorders>
            <w:hideMark/>
          </w:tcPr>
          <w:p w14:paraId="06824220" w14:textId="77777777" w:rsidR="00E81521" w:rsidRDefault="00E81521">
            <w:pPr>
              <w:pStyle w:val="TAC"/>
              <w:rPr>
                <w:rFonts w:cs="Arial"/>
                <w:b/>
                <w:lang w:eastAsia="en-GB"/>
              </w:rPr>
            </w:pPr>
            <w:r>
              <w:rPr>
                <w:rFonts w:cs="Arial"/>
                <w:lang w:eastAsia="en-GB"/>
              </w:rPr>
              <w:t>≤</w:t>
            </w:r>
            <w:r>
              <w:rPr>
                <w:lang w:eastAsia="en-GB"/>
              </w:rPr>
              <w:t xml:space="preserve"> [6.0]</w:t>
            </w:r>
          </w:p>
        </w:tc>
        <w:tc>
          <w:tcPr>
            <w:tcW w:w="1025" w:type="dxa"/>
            <w:tcBorders>
              <w:top w:val="single" w:sz="4" w:space="0" w:color="auto"/>
              <w:left w:val="single" w:sz="4" w:space="0" w:color="auto"/>
              <w:bottom w:val="single" w:sz="4" w:space="0" w:color="auto"/>
              <w:right w:val="single" w:sz="4" w:space="0" w:color="auto"/>
            </w:tcBorders>
            <w:hideMark/>
          </w:tcPr>
          <w:p w14:paraId="4E2F7AC0" w14:textId="77777777" w:rsidR="00E81521" w:rsidRDefault="00E81521">
            <w:pPr>
              <w:pStyle w:val="TAC"/>
              <w:rPr>
                <w:rFonts w:cs="Arial"/>
                <w:lang w:eastAsia="en-GB"/>
              </w:rPr>
            </w:pPr>
            <w:r>
              <w:rPr>
                <w:rFonts w:cs="Arial"/>
                <w:bCs/>
                <w:szCs w:val="18"/>
                <w:lang w:eastAsia="en-GB"/>
              </w:rPr>
              <w:t>≤ [4.0]</w:t>
            </w:r>
          </w:p>
        </w:tc>
        <w:tc>
          <w:tcPr>
            <w:tcW w:w="1080" w:type="dxa"/>
            <w:tcBorders>
              <w:top w:val="single" w:sz="4" w:space="0" w:color="auto"/>
              <w:left w:val="single" w:sz="4" w:space="0" w:color="auto"/>
              <w:bottom w:val="single" w:sz="4" w:space="0" w:color="auto"/>
              <w:right w:val="single" w:sz="4" w:space="0" w:color="auto"/>
            </w:tcBorders>
            <w:hideMark/>
          </w:tcPr>
          <w:p w14:paraId="0E84E946" w14:textId="77777777" w:rsidR="00E81521" w:rsidRDefault="00E81521">
            <w:pPr>
              <w:pStyle w:val="TAC"/>
              <w:rPr>
                <w:rFonts w:cs="Arial"/>
                <w:lang w:eastAsia="en-GB"/>
              </w:rPr>
            </w:pPr>
            <w:r>
              <w:rPr>
                <w:rFonts w:cs="Arial"/>
                <w:bCs/>
                <w:szCs w:val="18"/>
                <w:lang w:eastAsia="en-GB"/>
              </w:rPr>
              <w:t>≤ [5.0]</w:t>
            </w:r>
          </w:p>
        </w:tc>
      </w:tr>
      <w:tr w:rsidR="00E81521" w14:paraId="59E94AA3" w14:textId="77777777" w:rsidTr="00E81521">
        <w:trPr>
          <w:trHeight w:val="187"/>
          <w:jc w:val="center"/>
        </w:trPr>
        <w:tc>
          <w:tcPr>
            <w:tcW w:w="1287" w:type="dxa"/>
            <w:tcBorders>
              <w:top w:val="nil"/>
              <w:left w:val="single" w:sz="4" w:space="0" w:color="auto"/>
              <w:bottom w:val="single" w:sz="4" w:space="0" w:color="auto"/>
              <w:right w:val="single" w:sz="4" w:space="0" w:color="auto"/>
            </w:tcBorders>
          </w:tcPr>
          <w:p w14:paraId="44B3CD92" w14:textId="77777777" w:rsidR="00E81521" w:rsidRDefault="00E81521">
            <w:pPr>
              <w:pStyle w:val="FL"/>
              <w:spacing w:before="0" w:after="0"/>
              <w:rPr>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40E2250B" w14:textId="77777777" w:rsidR="00E81521" w:rsidRDefault="00E81521">
            <w:pPr>
              <w:pStyle w:val="FL"/>
              <w:spacing w:before="0" w:after="0"/>
              <w:rPr>
                <w:b w:val="0"/>
                <w:bCs/>
                <w:sz w:val="18"/>
                <w:szCs w:val="18"/>
              </w:rPr>
            </w:pPr>
            <w:r>
              <w:rPr>
                <w:b w:val="0"/>
                <w:bCs/>
                <w:sz w:val="18"/>
                <w:szCs w:val="18"/>
              </w:rPr>
              <w:t>256 QAM</w:t>
            </w:r>
          </w:p>
        </w:tc>
        <w:tc>
          <w:tcPr>
            <w:tcW w:w="1225" w:type="dxa"/>
            <w:tcBorders>
              <w:top w:val="nil"/>
              <w:left w:val="single" w:sz="4" w:space="0" w:color="auto"/>
              <w:bottom w:val="single" w:sz="4" w:space="0" w:color="auto"/>
              <w:right w:val="single" w:sz="4" w:space="0" w:color="auto"/>
            </w:tcBorders>
          </w:tcPr>
          <w:p w14:paraId="3EB3EA04" w14:textId="77777777" w:rsidR="00E81521" w:rsidRDefault="00E81521">
            <w:pPr>
              <w:pStyle w:val="FL"/>
              <w:spacing w:before="0" w:after="0"/>
              <w:rPr>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17257F2F" w14:textId="77777777" w:rsidR="00E81521" w:rsidRDefault="00E81521">
            <w:pPr>
              <w:pStyle w:val="TAC"/>
              <w:rPr>
                <w:rFonts w:cs="Arial"/>
                <w:b/>
                <w:lang w:eastAsia="en-GB"/>
              </w:rPr>
            </w:pPr>
            <w:r>
              <w:rPr>
                <w:rFonts w:cs="Arial"/>
                <w:lang w:eastAsia="en-GB"/>
              </w:rPr>
              <w:t>≤</w:t>
            </w:r>
            <w:r>
              <w:rPr>
                <w:lang w:eastAsia="en-GB"/>
              </w:rPr>
              <w:t xml:space="preserve"> [6.5]</w:t>
            </w:r>
          </w:p>
        </w:tc>
        <w:tc>
          <w:tcPr>
            <w:tcW w:w="1086" w:type="dxa"/>
            <w:tcBorders>
              <w:top w:val="single" w:sz="4" w:space="0" w:color="auto"/>
              <w:left w:val="single" w:sz="4" w:space="0" w:color="auto"/>
              <w:bottom w:val="single" w:sz="4" w:space="0" w:color="auto"/>
              <w:right w:val="single" w:sz="4" w:space="0" w:color="auto"/>
            </w:tcBorders>
            <w:hideMark/>
          </w:tcPr>
          <w:p w14:paraId="148CFEDA" w14:textId="77777777" w:rsidR="00E81521" w:rsidRDefault="00E81521">
            <w:pPr>
              <w:pStyle w:val="TAC"/>
              <w:rPr>
                <w:rFonts w:cs="Arial"/>
                <w:b/>
                <w:lang w:eastAsia="en-GB"/>
              </w:rPr>
            </w:pPr>
            <w:r>
              <w:rPr>
                <w:rFonts w:cs="Arial"/>
                <w:lang w:eastAsia="en-GB"/>
              </w:rPr>
              <w:t>≤</w:t>
            </w:r>
            <w:r>
              <w:rPr>
                <w:lang w:eastAsia="en-GB"/>
              </w:rPr>
              <w:t xml:space="preserve"> [7.0]</w:t>
            </w:r>
          </w:p>
        </w:tc>
        <w:tc>
          <w:tcPr>
            <w:tcW w:w="1025" w:type="dxa"/>
            <w:tcBorders>
              <w:top w:val="single" w:sz="4" w:space="0" w:color="auto"/>
              <w:left w:val="single" w:sz="4" w:space="0" w:color="auto"/>
              <w:bottom w:val="single" w:sz="4" w:space="0" w:color="auto"/>
              <w:right w:val="single" w:sz="4" w:space="0" w:color="auto"/>
            </w:tcBorders>
            <w:hideMark/>
          </w:tcPr>
          <w:p w14:paraId="00199D55" w14:textId="77777777" w:rsidR="00E81521" w:rsidRDefault="00E81521">
            <w:pPr>
              <w:pStyle w:val="TAC"/>
              <w:rPr>
                <w:rFonts w:cs="Arial"/>
                <w:lang w:eastAsia="en-GB"/>
              </w:rPr>
            </w:pPr>
            <w:r>
              <w:rPr>
                <w:rFonts w:cs="Arial"/>
                <w:bCs/>
                <w:szCs w:val="18"/>
                <w:lang w:eastAsia="en-GB"/>
              </w:rPr>
              <w:t>≤ [6.5]</w:t>
            </w:r>
          </w:p>
        </w:tc>
        <w:tc>
          <w:tcPr>
            <w:tcW w:w="1080" w:type="dxa"/>
            <w:tcBorders>
              <w:top w:val="single" w:sz="4" w:space="0" w:color="auto"/>
              <w:left w:val="single" w:sz="4" w:space="0" w:color="auto"/>
              <w:bottom w:val="single" w:sz="4" w:space="0" w:color="auto"/>
              <w:right w:val="single" w:sz="4" w:space="0" w:color="auto"/>
            </w:tcBorders>
            <w:hideMark/>
          </w:tcPr>
          <w:p w14:paraId="71B578D4" w14:textId="77777777" w:rsidR="00E81521" w:rsidRDefault="00E81521">
            <w:pPr>
              <w:pStyle w:val="TAC"/>
              <w:rPr>
                <w:rFonts w:cs="Arial"/>
                <w:lang w:eastAsia="en-GB"/>
              </w:rPr>
            </w:pPr>
            <w:r>
              <w:rPr>
                <w:rFonts w:cs="Arial"/>
                <w:bCs/>
                <w:szCs w:val="18"/>
                <w:lang w:eastAsia="en-GB"/>
              </w:rPr>
              <w:t>≤ [7.0]</w:t>
            </w:r>
          </w:p>
        </w:tc>
      </w:tr>
      <w:tr w:rsidR="00E81521" w14:paraId="22725EAD" w14:textId="77777777" w:rsidTr="00E81521">
        <w:trPr>
          <w:trHeight w:val="187"/>
          <w:jc w:val="center"/>
        </w:trPr>
        <w:tc>
          <w:tcPr>
            <w:tcW w:w="8095" w:type="dxa"/>
            <w:gridSpan w:val="7"/>
            <w:tcBorders>
              <w:top w:val="single" w:sz="4" w:space="0" w:color="auto"/>
              <w:left w:val="single" w:sz="4" w:space="0" w:color="auto"/>
              <w:bottom w:val="single" w:sz="4" w:space="0" w:color="auto"/>
              <w:right w:val="single" w:sz="4" w:space="0" w:color="auto"/>
            </w:tcBorders>
            <w:hideMark/>
          </w:tcPr>
          <w:p w14:paraId="65E12CCC" w14:textId="77777777" w:rsidR="00E81521" w:rsidRDefault="00E81521">
            <w:pPr>
              <w:pStyle w:val="TAN"/>
              <w:rPr>
                <w:lang w:eastAsia="en-GB"/>
              </w:rPr>
            </w:pPr>
            <w:r>
              <w:rPr>
                <w:lang w:eastAsia="en-GB"/>
              </w:rPr>
              <w:t>NOTE 1:</w:t>
            </w:r>
            <w:r>
              <w:rPr>
                <w:lang w:eastAsia="en-GB"/>
              </w:rPr>
              <w:tab/>
              <w:t xml:space="preserve">Full allocation A-MPR applies when all </w:t>
            </w:r>
            <w:proofErr w:type="gramStart"/>
            <w:r>
              <w:rPr>
                <w:lang w:eastAsia="en-GB"/>
              </w:rPr>
              <w:t>RB’s</w:t>
            </w:r>
            <w:proofErr w:type="gramEnd"/>
            <w:r>
              <w:rPr>
                <w:lang w:eastAsia="en-GB"/>
              </w:rPr>
              <w:t xml:space="preserve"> in a 20 MHz channel or all RB’s in all sub-bands for wideband operation are fully allocated and all sub-bands are transmitted.  Partial allocation A-MPR applies when one or more </w:t>
            </w:r>
            <w:proofErr w:type="gramStart"/>
            <w:r>
              <w:rPr>
                <w:lang w:eastAsia="en-GB"/>
              </w:rPr>
              <w:t>RB’s</w:t>
            </w:r>
            <w:proofErr w:type="gramEnd"/>
            <w:r>
              <w:rPr>
                <w:lang w:eastAsia="en-GB"/>
              </w:rPr>
              <w:t xml:space="preserve"> in one or more sub-bands are not allocated or when not all transmitted sub-bands for wideband operation are transmitted.</w:t>
            </w:r>
          </w:p>
          <w:p w14:paraId="0A80894C" w14:textId="77777777" w:rsidR="00E81521" w:rsidRDefault="00E81521">
            <w:pPr>
              <w:pStyle w:val="TAN"/>
              <w:rPr>
                <w:lang w:eastAsia="en-GB"/>
              </w:rPr>
            </w:pPr>
            <w:r>
              <w:rPr>
                <w:lang w:eastAsia="en-GB"/>
              </w:rPr>
              <w:t>NOTE 2:</w:t>
            </w:r>
            <w:r>
              <w:rPr>
                <w:lang w:eastAsia="en-GB"/>
              </w:rPr>
              <w:tab/>
              <w:t>Applicable for all valid channels and bandwidths other than those enumerated in NOTE 3 and NOTE 5.</w:t>
            </w:r>
          </w:p>
          <w:p w14:paraId="001FCD67" w14:textId="77777777" w:rsidR="00E81521" w:rsidRDefault="00E81521">
            <w:pPr>
              <w:pStyle w:val="TAN"/>
              <w:rPr>
                <w:lang w:eastAsia="en-GB"/>
              </w:rPr>
            </w:pPr>
            <w:r>
              <w:rPr>
                <w:lang w:eastAsia="en-GB"/>
              </w:rPr>
              <w:t>NOTE 3:</w:t>
            </w:r>
            <w:r>
              <w:rPr>
                <w:lang w:eastAsia="en-GB"/>
              </w:rPr>
              <w:tab/>
              <w:t xml:space="preserve">Applicable for 40 MHz channels </w:t>
            </w:r>
            <w:proofErr w:type="spellStart"/>
            <w:r>
              <w:rPr>
                <w:lang w:eastAsia="en-GB"/>
              </w:rPr>
              <w:t>centered</w:t>
            </w:r>
            <w:proofErr w:type="spellEnd"/>
            <w:r>
              <w:rPr>
                <w:lang w:eastAsia="en-GB"/>
              </w:rPr>
              <w:t xml:space="preserve"> at the nearest NR-ARFCN corresponding to [5965 MHz], 60 MHz channels </w:t>
            </w:r>
            <w:proofErr w:type="spellStart"/>
            <w:r>
              <w:rPr>
                <w:lang w:eastAsia="en-GB"/>
              </w:rPr>
              <w:t>centered</w:t>
            </w:r>
            <w:proofErr w:type="spellEnd"/>
            <w:r>
              <w:rPr>
                <w:lang w:eastAsia="en-GB"/>
              </w:rPr>
              <w:t xml:space="preserve"> at the nearest NR-ARFCN corresponding to [5975 and 5995 MHz], and 80 MHz channels </w:t>
            </w:r>
            <w:proofErr w:type="spellStart"/>
            <w:r>
              <w:rPr>
                <w:lang w:eastAsia="en-GB"/>
              </w:rPr>
              <w:t>centered</w:t>
            </w:r>
            <w:proofErr w:type="spellEnd"/>
            <w:r>
              <w:rPr>
                <w:lang w:eastAsia="en-GB"/>
              </w:rPr>
              <w:t xml:space="preserve"> at the nearest NR-ARFCN corresponding to [5985 MHz].</w:t>
            </w:r>
          </w:p>
          <w:p w14:paraId="5F17A303" w14:textId="77777777" w:rsidR="00E81521" w:rsidRDefault="00E81521">
            <w:pPr>
              <w:pStyle w:val="TAN"/>
              <w:rPr>
                <w:lang w:eastAsia="en-GB"/>
              </w:rPr>
            </w:pPr>
            <w:r>
              <w:rPr>
                <w:lang w:eastAsia="en-GB"/>
              </w:rPr>
              <w:t>NOTE 4:</w:t>
            </w:r>
            <w:r>
              <w:rPr>
                <w:lang w:eastAsia="en-GB"/>
              </w:rPr>
              <w:tab/>
              <w:t>Applicable to Pi/2-BPSK modulation when IE powerBoostPi2BPSK is set to 0.</w:t>
            </w:r>
          </w:p>
          <w:p w14:paraId="28D58595" w14:textId="77777777" w:rsidR="00E81521" w:rsidRDefault="00E81521">
            <w:pPr>
              <w:pStyle w:val="TAN"/>
              <w:rPr>
                <w:lang w:eastAsia="en-GB"/>
              </w:rPr>
            </w:pPr>
            <w:r>
              <w:rPr>
                <w:lang w:eastAsia="en-GB"/>
              </w:rPr>
              <w:t>NOTE 5:</w:t>
            </w:r>
            <w:r>
              <w:rPr>
                <w:lang w:eastAsia="en-GB"/>
              </w:rPr>
              <w:tab/>
              <w:t xml:space="preserve">Applicable for 60 MHz channels </w:t>
            </w:r>
            <w:proofErr w:type="spellStart"/>
            <w:r>
              <w:rPr>
                <w:lang w:eastAsia="en-GB"/>
              </w:rPr>
              <w:t>centered</w:t>
            </w:r>
            <w:proofErr w:type="spellEnd"/>
            <w:r>
              <w:rPr>
                <w:lang w:eastAsia="en-GB"/>
              </w:rPr>
              <w:t xml:space="preserve"> at the nearest NR-ARFCN corresponding to [5995 and 6015 MHz], and 80 MHz channels </w:t>
            </w:r>
            <w:proofErr w:type="spellStart"/>
            <w:r>
              <w:rPr>
                <w:lang w:eastAsia="en-GB"/>
              </w:rPr>
              <w:t>centered</w:t>
            </w:r>
            <w:proofErr w:type="spellEnd"/>
            <w:r>
              <w:rPr>
                <w:lang w:eastAsia="en-GB"/>
              </w:rPr>
              <w:t xml:space="preserve"> at the nearest NR-ARFCN corresponding to [6005 MHz].</w:t>
            </w:r>
          </w:p>
        </w:tc>
      </w:tr>
    </w:tbl>
    <w:p w14:paraId="18A6D982" w14:textId="77777777" w:rsidR="00E81521" w:rsidRDefault="00E81521" w:rsidP="00E81521">
      <w:pPr>
        <w:jc w:val="both"/>
        <w:rPr>
          <w:rFonts w:asciiTheme="minorHAnsi" w:eastAsiaTheme="minorEastAsia" w:hAnsiTheme="minorHAnsi" w:cstheme="minorHAnsi"/>
          <w:lang w:eastAsia="zh-CN"/>
        </w:rPr>
      </w:pPr>
    </w:p>
    <w:p w14:paraId="53F30EB7" w14:textId="77777777" w:rsidR="00E81521" w:rsidRDefault="00E81521" w:rsidP="00E81521">
      <w:pPr>
        <w:jc w:val="both"/>
        <w:rPr>
          <w:rFonts w:eastAsiaTheme="minorEastAsia"/>
          <w:lang w:val="en-US" w:eastAsia="en-US"/>
        </w:rPr>
      </w:pPr>
      <w:r>
        <w:rPr>
          <w:rFonts w:eastAsiaTheme="minorEastAsia"/>
          <w:lang w:eastAsia="zh-CN"/>
        </w:rPr>
        <w:t>For NOTE 2, all the other valid channels and bandwidths other than those enumerated in NOTE 3 will follow the MPR table for Power class 3 for shared spectrum. The results of NOTE 3 show the tentative agreed numbers from last meeting [3]. Also, from</w:t>
      </w:r>
      <w:r>
        <w:rPr>
          <w:rFonts w:eastAsiaTheme="minorEastAsia"/>
          <w:lang w:val="en-US" w:eastAsia="en-US"/>
        </w:rPr>
        <w:t xml:space="preserve"> WF [3], a few more center frequencies were found by one company to test and those have been simulated and the results is shown in RB Allocation (NOTE 5). </w:t>
      </w:r>
    </w:p>
    <w:p w14:paraId="2E886F0E" w14:textId="77777777" w:rsidR="00E81521" w:rsidRDefault="00E81521" w:rsidP="00E81521">
      <w:pPr>
        <w:rPr>
          <w:rFonts w:eastAsiaTheme="minorEastAsia"/>
          <w:b/>
          <w:bCs/>
          <w:lang w:val="en-US" w:eastAsia="en-US"/>
        </w:rPr>
      </w:pPr>
      <w:r>
        <w:rPr>
          <w:rFonts w:eastAsiaTheme="minorEastAsia"/>
          <w:b/>
          <w:bCs/>
          <w:lang w:val="en-US" w:eastAsia="en-US"/>
        </w:rPr>
        <w:lastRenderedPageBreak/>
        <w:t>Proposal 3: Proposed A-MPR PC3 simulation results presented in Table 5 for NS_54.</w:t>
      </w:r>
    </w:p>
    <w:p w14:paraId="43192721" w14:textId="77777777" w:rsidR="00E81521" w:rsidRDefault="00E81521" w:rsidP="00E81521">
      <w:pPr>
        <w:rPr>
          <w:rFonts w:eastAsiaTheme="minorEastAsia"/>
          <w:b/>
          <w:bCs/>
          <w:lang w:val="en-US" w:eastAsia="en-US"/>
        </w:rPr>
      </w:pPr>
      <w:r>
        <w:rPr>
          <w:rFonts w:eastAsiaTheme="minorEastAsia"/>
          <w:lang w:val="en-US" w:eastAsia="zh-CN"/>
        </w:rPr>
        <w:t>Charter’s simulation results for NS_30 with Power Class 3, see Table 6. This simulation is with 1Tx antenna.</w:t>
      </w:r>
    </w:p>
    <w:p w14:paraId="36FEFBEC" w14:textId="77777777" w:rsidR="00E81521" w:rsidRDefault="00E81521" w:rsidP="00E81521">
      <w:pPr>
        <w:pStyle w:val="TH"/>
        <w:rPr>
          <w:rFonts w:ascii="Times New Roman" w:hAnsi="Times New Roman"/>
        </w:rPr>
      </w:pPr>
      <w:r>
        <w:rPr>
          <w:rFonts w:ascii="Times New Roman" w:hAnsi="Times New Roman"/>
        </w:rPr>
        <w:t>Table 6: A-MPR for NS_30 power class 3</w:t>
      </w:r>
    </w:p>
    <w:tbl>
      <w:tblPr>
        <w:tblStyle w:val="TableGrid"/>
        <w:tblW w:w="9495" w:type="dxa"/>
        <w:jc w:val="center"/>
        <w:tblInd w:w="0" w:type="dxa"/>
        <w:tblLayout w:type="fixed"/>
        <w:tblLook w:val="04A0" w:firstRow="1" w:lastRow="0" w:firstColumn="1" w:lastColumn="0" w:noHBand="0" w:noVBand="1"/>
      </w:tblPr>
      <w:tblGrid>
        <w:gridCol w:w="1574"/>
        <w:gridCol w:w="1499"/>
        <w:gridCol w:w="1243"/>
        <w:gridCol w:w="1352"/>
        <w:gridCol w:w="1279"/>
        <w:gridCol w:w="1279"/>
        <w:gridCol w:w="1269"/>
      </w:tblGrid>
      <w:tr w:rsidR="00E81521" w14:paraId="1438BDA9" w14:textId="77777777" w:rsidTr="00E81521">
        <w:trPr>
          <w:trHeight w:val="237"/>
          <w:jc w:val="center"/>
        </w:trPr>
        <w:tc>
          <w:tcPr>
            <w:tcW w:w="1574" w:type="dxa"/>
            <w:tcBorders>
              <w:top w:val="single" w:sz="4" w:space="0" w:color="auto"/>
              <w:left w:val="single" w:sz="4" w:space="0" w:color="auto"/>
              <w:bottom w:val="nil"/>
              <w:right w:val="single" w:sz="4" w:space="0" w:color="auto"/>
            </w:tcBorders>
            <w:hideMark/>
          </w:tcPr>
          <w:p w14:paraId="6F136BE4" w14:textId="77777777" w:rsidR="00E81521" w:rsidRDefault="00E81521">
            <w:pPr>
              <w:pStyle w:val="FL"/>
              <w:spacing w:before="0" w:after="0"/>
              <w:rPr>
                <w:sz w:val="18"/>
                <w:szCs w:val="18"/>
              </w:rPr>
            </w:pPr>
            <w:r>
              <w:rPr>
                <w:sz w:val="18"/>
                <w:szCs w:val="18"/>
              </w:rPr>
              <w:t>Pre-coding</w:t>
            </w:r>
          </w:p>
        </w:tc>
        <w:tc>
          <w:tcPr>
            <w:tcW w:w="1498" w:type="dxa"/>
            <w:tcBorders>
              <w:top w:val="single" w:sz="4" w:space="0" w:color="auto"/>
              <w:left w:val="single" w:sz="4" w:space="0" w:color="auto"/>
              <w:bottom w:val="nil"/>
              <w:right w:val="single" w:sz="4" w:space="0" w:color="auto"/>
            </w:tcBorders>
            <w:hideMark/>
          </w:tcPr>
          <w:p w14:paraId="571EFDE4" w14:textId="77777777" w:rsidR="00E81521" w:rsidRDefault="00E81521">
            <w:pPr>
              <w:pStyle w:val="FL"/>
              <w:spacing w:before="0" w:after="0"/>
              <w:rPr>
                <w:sz w:val="18"/>
                <w:szCs w:val="18"/>
              </w:rPr>
            </w:pPr>
            <w:r>
              <w:rPr>
                <w:sz w:val="18"/>
                <w:szCs w:val="18"/>
              </w:rPr>
              <w:t>Modulation</w:t>
            </w:r>
          </w:p>
        </w:tc>
        <w:tc>
          <w:tcPr>
            <w:tcW w:w="2593" w:type="dxa"/>
            <w:gridSpan w:val="2"/>
            <w:tcBorders>
              <w:top w:val="single" w:sz="4" w:space="0" w:color="auto"/>
              <w:left w:val="single" w:sz="4" w:space="0" w:color="auto"/>
              <w:bottom w:val="single" w:sz="4" w:space="0" w:color="auto"/>
              <w:right w:val="single" w:sz="4" w:space="0" w:color="auto"/>
            </w:tcBorders>
            <w:hideMark/>
          </w:tcPr>
          <w:p w14:paraId="5AFEFB9A" w14:textId="77777777" w:rsidR="00E81521" w:rsidRDefault="00E81521">
            <w:pPr>
              <w:pStyle w:val="FL"/>
              <w:spacing w:before="0" w:after="0"/>
              <w:rPr>
                <w:sz w:val="18"/>
                <w:szCs w:val="18"/>
              </w:rPr>
            </w:pPr>
            <w:r>
              <w:rPr>
                <w:sz w:val="18"/>
                <w:szCs w:val="18"/>
              </w:rPr>
              <w:t>RB Allocation (Note 2)</w:t>
            </w:r>
          </w:p>
        </w:tc>
        <w:tc>
          <w:tcPr>
            <w:tcW w:w="2556" w:type="dxa"/>
            <w:gridSpan w:val="2"/>
            <w:tcBorders>
              <w:top w:val="single" w:sz="4" w:space="0" w:color="auto"/>
              <w:left w:val="single" w:sz="4" w:space="0" w:color="auto"/>
              <w:bottom w:val="single" w:sz="4" w:space="0" w:color="auto"/>
              <w:right w:val="single" w:sz="4" w:space="0" w:color="auto"/>
            </w:tcBorders>
            <w:hideMark/>
          </w:tcPr>
          <w:p w14:paraId="030732BE" w14:textId="77777777" w:rsidR="00E81521" w:rsidRDefault="00E81521">
            <w:pPr>
              <w:pStyle w:val="FL"/>
              <w:spacing w:before="0" w:after="0"/>
              <w:rPr>
                <w:sz w:val="18"/>
                <w:szCs w:val="18"/>
              </w:rPr>
            </w:pPr>
            <w:r>
              <w:rPr>
                <w:sz w:val="18"/>
                <w:szCs w:val="18"/>
              </w:rPr>
              <w:t>RB Allocation (Note 3)</w:t>
            </w:r>
          </w:p>
        </w:tc>
        <w:tc>
          <w:tcPr>
            <w:tcW w:w="1268" w:type="dxa"/>
            <w:tcBorders>
              <w:top w:val="single" w:sz="4" w:space="0" w:color="auto"/>
              <w:left w:val="single" w:sz="4" w:space="0" w:color="auto"/>
              <w:bottom w:val="single" w:sz="4" w:space="0" w:color="auto"/>
              <w:right w:val="single" w:sz="4" w:space="0" w:color="auto"/>
            </w:tcBorders>
            <w:hideMark/>
          </w:tcPr>
          <w:p w14:paraId="463256CD" w14:textId="77777777" w:rsidR="00E81521" w:rsidRDefault="00E81521">
            <w:pPr>
              <w:pStyle w:val="FL"/>
              <w:spacing w:before="0" w:after="0"/>
              <w:rPr>
                <w:sz w:val="18"/>
                <w:szCs w:val="18"/>
              </w:rPr>
            </w:pPr>
            <w:r>
              <w:rPr>
                <w:sz w:val="18"/>
                <w:szCs w:val="18"/>
              </w:rPr>
              <w:t>RB Allocation (Note 4)</w:t>
            </w:r>
          </w:p>
        </w:tc>
      </w:tr>
      <w:tr w:rsidR="00E81521" w14:paraId="02CA2279" w14:textId="77777777" w:rsidTr="00E81521">
        <w:trPr>
          <w:trHeight w:val="237"/>
          <w:jc w:val="center"/>
        </w:trPr>
        <w:tc>
          <w:tcPr>
            <w:tcW w:w="1574" w:type="dxa"/>
            <w:tcBorders>
              <w:top w:val="nil"/>
              <w:left w:val="single" w:sz="4" w:space="0" w:color="auto"/>
              <w:bottom w:val="single" w:sz="4" w:space="0" w:color="auto"/>
              <w:right w:val="single" w:sz="4" w:space="0" w:color="auto"/>
            </w:tcBorders>
          </w:tcPr>
          <w:p w14:paraId="5FD0B5F0" w14:textId="77777777" w:rsidR="00E81521" w:rsidRDefault="00E81521">
            <w:pPr>
              <w:pStyle w:val="FL"/>
              <w:spacing w:before="0" w:after="0"/>
              <w:rPr>
                <w:sz w:val="18"/>
                <w:szCs w:val="18"/>
              </w:rPr>
            </w:pPr>
          </w:p>
        </w:tc>
        <w:tc>
          <w:tcPr>
            <w:tcW w:w="1498" w:type="dxa"/>
            <w:tcBorders>
              <w:top w:val="nil"/>
              <w:left w:val="single" w:sz="4" w:space="0" w:color="auto"/>
              <w:bottom w:val="single" w:sz="4" w:space="0" w:color="auto"/>
              <w:right w:val="single" w:sz="4" w:space="0" w:color="auto"/>
            </w:tcBorders>
          </w:tcPr>
          <w:p w14:paraId="64E0A535" w14:textId="77777777" w:rsidR="00E81521" w:rsidRDefault="00E81521">
            <w:pPr>
              <w:pStyle w:val="FL"/>
              <w:spacing w:before="0" w:after="0"/>
              <w:rPr>
                <w:sz w:val="18"/>
                <w:szCs w:val="18"/>
              </w:rPr>
            </w:pPr>
          </w:p>
        </w:tc>
        <w:tc>
          <w:tcPr>
            <w:tcW w:w="1242" w:type="dxa"/>
            <w:tcBorders>
              <w:top w:val="single" w:sz="4" w:space="0" w:color="auto"/>
              <w:left w:val="single" w:sz="4" w:space="0" w:color="auto"/>
              <w:bottom w:val="single" w:sz="4" w:space="0" w:color="auto"/>
              <w:right w:val="single" w:sz="4" w:space="0" w:color="auto"/>
            </w:tcBorders>
            <w:hideMark/>
          </w:tcPr>
          <w:p w14:paraId="192EC71C" w14:textId="77777777" w:rsidR="00E81521" w:rsidRDefault="00E81521">
            <w:pPr>
              <w:pStyle w:val="FL"/>
              <w:spacing w:before="0" w:after="0"/>
              <w:rPr>
                <w:sz w:val="18"/>
                <w:szCs w:val="18"/>
              </w:rPr>
            </w:pPr>
            <w:r>
              <w:rPr>
                <w:sz w:val="18"/>
                <w:szCs w:val="18"/>
              </w:rPr>
              <w:t>Full (dB)</w:t>
            </w:r>
          </w:p>
        </w:tc>
        <w:tc>
          <w:tcPr>
            <w:tcW w:w="1351" w:type="dxa"/>
            <w:tcBorders>
              <w:top w:val="single" w:sz="4" w:space="0" w:color="auto"/>
              <w:left w:val="single" w:sz="4" w:space="0" w:color="auto"/>
              <w:bottom w:val="single" w:sz="4" w:space="0" w:color="auto"/>
              <w:right w:val="single" w:sz="4" w:space="0" w:color="auto"/>
            </w:tcBorders>
            <w:hideMark/>
          </w:tcPr>
          <w:p w14:paraId="32994361" w14:textId="77777777" w:rsidR="00E81521" w:rsidRDefault="00E81521">
            <w:pPr>
              <w:pStyle w:val="FL"/>
              <w:spacing w:before="0" w:after="0"/>
              <w:rPr>
                <w:sz w:val="18"/>
                <w:szCs w:val="18"/>
              </w:rPr>
            </w:pPr>
            <w:r>
              <w:rPr>
                <w:sz w:val="18"/>
                <w:szCs w:val="18"/>
              </w:rPr>
              <w:t>Partial (dB)</w:t>
            </w:r>
          </w:p>
        </w:tc>
        <w:tc>
          <w:tcPr>
            <w:tcW w:w="1278" w:type="dxa"/>
            <w:tcBorders>
              <w:top w:val="single" w:sz="4" w:space="0" w:color="auto"/>
              <w:left w:val="single" w:sz="4" w:space="0" w:color="auto"/>
              <w:bottom w:val="single" w:sz="4" w:space="0" w:color="auto"/>
              <w:right w:val="single" w:sz="4" w:space="0" w:color="auto"/>
            </w:tcBorders>
            <w:hideMark/>
          </w:tcPr>
          <w:p w14:paraId="3CBAC1A5" w14:textId="77777777" w:rsidR="00E81521" w:rsidRDefault="00E81521">
            <w:pPr>
              <w:pStyle w:val="FL"/>
              <w:spacing w:before="0" w:after="0"/>
              <w:rPr>
                <w:sz w:val="18"/>
                <w:szCs w:val="18"/>
              </w:rPr>
            </w:pPr>
            <w:r>
              <w:rPr>
                <w:sz w:val="18"/>
                <w:szCs w:val="18"/>
              </w:rPr>
              <w:t>Full (dB)</w:t>
            </w:r>
          </w:p>
        </w:tc>
        <w:tc>
          <w:tcPr>
            <w:tcW w:w="1278" w:type="dxa"/>
            <w:tcBorders>
              <w:top w:val="single" w:sz="4" w:space="0" w:color="auto"/>
              <w:left w:val="single" w:sz="4" w:space="0" w:color="auto"/>
              <w:bottom w:val="single" w:sz="4" w:space="0" w:color="auto"/>
              <w:right w:val="single" w:sz="4" w:space="0" w:color="auto"/>
            </w:tcBorders>
            <w:hideMark/>
          </w:tcPr>
          <w:p w14:paraId="63A3B5E0" w14:textId="77777777" w:rsidR="00E81521" w:rsidRDefault="00E81521">
            <w:pPr>
              <w:pStyle w:val="FL"/>
              <w:spacing w:before="0" w:after="0"/>
              <w:rPr>
                <w:sz w:val="18"/>
                <w:szCs w:val="18"/>
              </w:rPr>
            </w:pPr>
            <w:r>
              <w:rPr>
                <w:sz w:val="18"/>
                <w:szCs w:val="18"/>
              </w:rPr>
              <w:t>Partial (dB)</w:t>
            </w:r>
          </w:p>
        </w:tc>
        <w:tc>
          <w:tcPr>
            <w:tcW w:w="1268" w:type="dxa"/>
            <w:tcBorders>
              <w:top w:val="single" w:sz="4" w:space="0" w:color="auto"/>
              <w:left w:val="single" w:sz="4" w:space="0" w:color="auto"/>
              <w:bottom w:val="single" w:sz="4" w:space="0" w:color="auto"/>
              <w:right w:val="single" w:sz="4" w:space="0" w:color="auto"/>
            </w:tcBorders>
            <w:hideMark/>
          </w:tcPr>
          <w:p w14:paraId="1A853189" w14:textId="77777777" w:rsidR="00E81521" w:rsidRDefault="00E81521">
            <w:pPr>
              <w:pStyle w:val="FL"/>
              <w:spacing w:before="0" w:after="0"/>
              <w:rPr>
                <w:sz w:val="18"/>
                <w:szCs w:val="18"/>
              </w:rPr>
            </w:pPr>
            <w:r>
              <w:rPr>
                <w:sz w:val="18"/>
                <w:szCs w:val="18"/>
              </w:rPr>
              <w:t>Full/Partial</w:t>
            </w:r>
          </w:p>
        </w:tc>
      </w:tr>
      <w:tr w:rsidR="00E81521" w14:paraId="469A8590" w14:textId="77777777" w:rsidTr="00E81521">
        <w:trPr>
          <w:trHeight w:val="269"/>
          <w:jc w:val="center"/>
        </w:trPr>
        <w:tc>
          <w:tcPr>
            <w:tcW w:w="1574" w:type="dxa"/>
            <w:vMerge w:val="restart"/>
            <w:tcBorders>
              <w:top w:val="single" w:sz="4" w:space="0" w:color="auto"/>
              <w:left w:val="single" w:sz="4" w:space="0" w:color="auto"/>
              <w:bottom w:val="single" w:sz="4" w:space="0" w:color="auto"/>
              <w:right w:val="single" w:sz="4" w:space="0" w:color="auto"/>
            </w:tcBorders>
            <w:hideMark/>
          </w:tcPr>
          <w:p w14:paraId="1F993D4C" w14:textId="77777777" w:rsidR="00E81521" w:rsidRDefault="00E81521">
            <w:pPr>
              <w:pStyle w:val="FL"/>
              <w:spacing w:before="0" w:after="0"/>
              <w:rPr>
                <w:b w:val="0"/>
                <w:bCs/>
                <w:sz w:val="18"/>
                <w:szCs w:val="18"/>
              </w:rPr>
            </w:pPr>
            <w:r>
              <w:rPr>
                <w:b w:val="0"/>
                <w:bCs/>
                <w:sz w:val="18"/>
                <w:szCs w:val="18"/>
              </w:rPr>
              <w:t>DFT-s-OF</w:t>
            </w:r>
            <w:r>
              <w:rPr>
                <w:rFonts w:eastAsia="SimSun"/>
                <w:b w:val="0"/>
                <w:bCs/>
                <w:sz w:val="18"/>
                <w:szCs w:val="18"/>
                <w:lang w:val="en-US" w:eastAsia="zh-CN"/>
              </w:rPr>
              <w:t>D</w:t>
            </w:r>
            <w:r>
              <w:rPr>
                <w:b w:val="0"/>
                <w:bCs/>
                <w:sz w:val="18"/>
                <w:szCs w:val="18"/>
              </w:rPr>
              <w:t>M</w:t>
            </w:r>
          </w:p>
        </w:tc>
        <w:tc>
          <w:tcPr>
            <w:tcW w:w="1498" w:type="dxa"/>
            <w:tcBorders>
              <w:top w:val="single" w:sz="4" w:space="0" w:color="auto"/>
              <w:left w:val="single" w:sz="4" w:space="0" w:color="auto"/>
              <w:bottom w:val="single" w:sz="4" w:space="0" w:color="auto"/>
              <w:right w:val="single" w:sz="4" w:space="0" w:color="auto"/>
            </w:tcBorders>
            <w:hideMark/>
          </w:tcPr>
          <w:p w14:paraId="54D14F12" w14:textId="77777777" w:rsidR="00E81521" w:rsidRDefault="00E81521">
            <w:pPr>
              <w:pStyle w:val="FL"/>
              <w:spacing w:before="0" w:after="0"/>
              <w:rPr>
                <w:b w:val="0"/>
                <w:bCs/>
                <w:sz w:val="18"/>
                <w:szCs w:val="18"/>
              </w:rPr>
            </w:pPr>
            <w:r>
              <w:rPr>
                <w:b w:val="0"/>
                <w:bCs/>
                <w:sz w:val="18"/>
                <w:szCs w:val="18"/>
              </w:rPr>
              <w:t>PI/2 BPSK</w:t>
            </w:r>
          </w:p>
        </w:tc>
        <w:tc>
          <w:tcPr>
            <w:tcW w:w="1242" w:type="dxa"/>
            <w:tcBorders>
              <w:top w:val="single" w:sz="4" w:space="0" w:color="auto"/>
              <w:left w:val="single" w:sz="4" w:space="0" w:color="auto"/>
              <w:bottom w:val="single" w:sz="4" w:space="0" w:color="auto"/>
              <w:right w:val="single" w:sz="4" w:space="0" w:color="auto"/>
            </w:tcBorders>
            <w:hideMark/>
          </w:tcPr>
          <w:p w14:paraId="7CD35ACC" w14:textId="77777777" w:rsidR="00E81521" w:rsidRDefault="00E81521">
            <w:pPr>
              <w:pStyle w:val="FL"/>
              <w:spacing w:before="0" w:after="0"/>
              <w:rPr>
                <w:rFonts w:cs="Arial"/>
                <w:b w:val="0"/>
                <w:bCs/>
                <w:sz w:val="18"/>
                <w:szCs w:val="18"/>
              </w:rPr>
            </w:pPr>
            <w:r>
              <w:rPr>
                <w:rFonts w:cs="Arial"/>
                <w:b w:val="0"/>
                <w:bCs/>
                <w:sz w:val="18"/>
                <w:szCs w:val="18"/>
              </w:rPr>
              <w:t>≤</w:t>
            </w:r>
            <w:r>
              <w:rPr>
                <w:b w:val="0"/>
                <w:bCs/>
                <w:sz w:val="18"/>
                <w:szCs w:val="18"/>
              </w:rPr>
              <w:t xml:space="preserve"> 12.0</w:t>
            </w:r>
          </w:p>
        </w:tc>
        <w:tc>
          <w:tcPr>
            <w:tcW w:w="1351" w:type="dxa"/>
            <w:tcBorders>
              <w:top w:val="single" w:sz="4" w:space="0" w:color="auto"/>
              <w:left w:val="single" w:sz="4" w:space="0" w:color="auto"/>
              <w:bottom w:val="single" w:sz="4" w:space="0" w:color="auto"/>
              <w:right w:val="single" w:sz="4" w:space="0" w:color="auto"/>
            </w:tcBorders>
            <w:hideMark/>
          </w:tcPr>
          <w:p w14:paraId="534F4E93" w14:textId="77777777" w:rsidR="00E81521" w:rsidRDefault="00E81521">
            <w:pPr>
              <w:pStyle w:val="FL"/>
              <w:spacing w:before="0" w:after="0"/>
              <w:rPr>
                <w:rFonts w:cs="Arial"/>
                <w:b w:val="0"/>
                <w:bCs/>
                <w:sz w:val="18"/>
                <w:szCs w:val="18"/>
              </w:rPr>
            </w:pPr>
            <w:r>
              <w:rPr>
                <w:rFonts w:cs="Arial"/>
                <w:b w:val="0"/>
                <w:bCs/>
                <w:sz w:val="18"/>
                <w:szCs w:val="18"/>
              </w:rPr>
              <w:t>≤</w:t>
            </w:r>
            <w:r>
              <w:rPr>
                <w:b w:val="0"/>
                <w:bCs/>
                <w:sz w:val="18"/>
                <w:szCs w:val="18"/>
              </w:rPr>
              <w:t xml:space="preserve"> 15.5</w:t>
            </w:r>
          </w:p>
        </w:tc>
        <w:tc>
          <w:tcPr>
            <w:tcW w:w="1278" w:type="dxa"/>
            <w:tcBorders>
              <w:top w:val="single" w:sz="4" w:space="0" w:color="auto"/>
              <w:left w:val="single" w:sz="4" w:space="0" w:color="auto"/>
              <w:bottom w:val="single" w:sz="4" w:space="0" w:color="auto"/>
              <w:right w:val="single" w:sz="4" w:space="0" w:color="auto"/>
            </w:tcBorders>
            <w:hideMark/>
          </w:tcPr>
          <w:p w14:paraId="24865105" w14:textId="77777777" w:rsidR="00E81521" w:rsidRDefault="00E81521">
            <w:pPr>
              <w:pStyle w:val="FL"/>
              <w:spacing w:before="0" w:after="0"/>
              <w:rPr>
                <w:rFonts w:cs="Arial"/>
                <w:b w:val="0"/>
                <w:bCs/>
                <w:sz w:val="18"/>
                <w:szCs w:val="18"/>
              </w:rPr>
            </w:pPr>
            <w:r>
              <w:rPr>
                <w:rFonts w:cs="Arial"/>
                <w:b w:val="0"/>
                <w:bCs/>
                <w:sz w:val="18"/>
                <w:szCs w:val="18"/>
              </w:rPr>
              <w:t>≤</w:t>
            </w:r>
            <w:r>
              <w:rPr>
                <w:b w:val="0"/>
                <w:bCs/>
                <w:sz w:val="18"/>
                <w:szCs w:val="18"/>
              </w:rPr>
              <w:t xml:space="preserve"> 3.5</w:t>
            </w:r>
          </w:p>
        </w:tc>
        <w:tc>
          <w:tcPr>
            <w:tcW w:w="1278" w:type="dxa"/>
            <w:tcBorders>
              <w:top w:val="single" w:sz="4" w:space="0" w:color="auto"/>
              <w:left w:val="single" w:sz="4" w:space="0" w:color="auto"/>
              <w:bottom w:val="single" w:sz="4" w:space="0" w:color="auto"/>
              <w:right w:val="single" w:sz="4" w:space="0" w:color="auto"/>
            </w:tcBorders>
            <w:hideMark/>
          </w:tcPr>
          <w:p w14:paraId="4FDEEAB5" w14:textId="77777777" w:rsidR="00E81521" w:rsidRDefault="00E81521">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1268" w:type="dxa"/>
            <w:vMerge w:val="restart"/>
            <w:tcBorders>
              <w:top w:val="single" w:sz="4" w:space="0" w:color="auto"/>
              <w:left w:val="single" w:sz="4" w:space="0" w:color="auto"/>
              <w:bottom w:val="single" w:sz="4" w:space="0" w:color="auto"/>
              <w:right w:val="single" w:sz="4" w:space="0" w:color="auto"/>
            </w:tcBorders>
            <w:hideMark/>
          </w:tcPr>
          <w:p w14:paraId="35DEFCF1" w14:textId="77777777" w:rsidR="00E81521" w:rsidRDefault="00E81521">
            <w:pPr>
              <w:pStyle w:val="FL"/>
              <w:spacing w:before="0" w:after="0"/>
              <w:rPr>
                <w:rFonts w:cs="Arial"/>
                <w:b w:val="0"/>
                <w:bCs/>
                <w:sz w:val="18"/>
                <w:szCs w:val="18"/>
              </w:rPr>
            </w:pPr>
            <w:r>
              <w:rPr>
                <w:rFonts w:cs="Arial"/>
                <w:b w:val="0"/>
                <w:bCs/>
                <w:sz w:val="18"/>
                <w:szCs w:val="18"/>
              </w:rPr>
              <w:t>See Table MPR table for PC3</w:t>
            </w:r>
          </w:p>
        </w:tc>
      </w:tr>
      <w:tr w:rsidR="00E81521" w14:paraId="405DCE87" w14:textId="77777777" w:rsidTr="00E81521">
        <w:trPr>
          <w:trHeight w:val="260"/>
          <w:jc w:val="center"/>
        </w:trPr>
        <w:tc>
          <w:tcPr>
            <w:tcW w:w="9489" w:type="dxa"/>
            <w:vMerge/>
            <w:tcBorders>
              <w:top w:val="single" w:sz="4" w:space="0" w:color="auto"/>
              <w:left w:val="single" w:sz="4" w:space="0" w:color="auto"/>
              <w:bottom w:val="single" w:sz="4" w:space="0" w:color="auto"/>
              <w:right w:val="single" w:sz="4" w:space="0" w:color="auto"/>
            </w:tcBorders>
            <w:vAlign w:val="center"/>
            <w:hideMark/>
          </w:tcPr>
          <w:p w14:paraId="3102C140" w14:textId="77777777" w:rsidR="00E81521" w:rsidRDefault="00E81521">
            <w:pPr>
              <w:overflowPunct/>
              <w:autoSpaceDE/>
              <w:autoSpaceDN/>
              <w:adjustRightInd/>
              <w:spacing w:after="0"/>
              <w:rPr>
                <w:rFonts w:ascii="Arial" w:eastAsia="MS Mincho" w:hAnsi="Arial"/>
                <w:bCs/>
                <w:sz w:val="18"/>
                <w:szCs w:val="18"/>
                <w:lang w:eastAsia="en-GB"/>
              </w:rPr>
            </w:pPr>
          </w:p>
        </w:tc>
        <w:tc>
          <w:tcPr>
            <w:tcW w:w="1498" w:type="dxa"/>
            <w:tcBorders>
              <w:top w:val="single" w:sz="4" w:space="0" w:color="auto"/>
              <w:left w:val="single" w:sz="4" w:space="0" w:color="auto"/>
              <w:bottom w:val="single" w:sz="4" w:space="0" w:color="auto"/>
              <w:right w:val="single" w:sz="4" w:space="0" w:color="auto"/>
            </w:tcBorders>
            <w:hideMark/>
          </w:tcPr>
          <w:p w14:paraId="51BC8938" w14:textId="77777777" w:rsidR="00E81521" w:rsidRDefault="00E81521">
            <w:pPr>
              <w:pStyle w:val="FL"/>
              <w:spacing w:before="0" w:after="0"/>
              <w:rPr>
                <w:b w:val="0"/>
                <w:bCs/>
                <w:sz w:val="18"/>
                <w:szCs w:val="18"/>
              </w:rPr>
            </w:pPr>
            <w:r>
              <w:rPr>
                <w:b w:val="0"/>
                <w:bCs/>
                <w:sz w:val="18"/>
                <w:szCs w:val="18"/>
              </w:rPr>
              <w:t>QPSK</w:t>
            </w:r>
          </w:p>
        </w:tc>
        <w:tc>
          <w:tcPr>
            <w:tcW w:w="1242" w:type="dxa"/>
            <w:tcBorders>
              <w:top w:val="single" w:sz="4" w:space="0" w:color="auto"/>
              <w:left w:val="single" w:sz="4" w:space="0" w:color="auto"/>
              <w:bottom w:val="single" w:sz="4" w:space="0" w:color="auto"/>
              <w:right w:val="single" w:sz="4" w:space="0" w:color="auto"/>
            </w:tcBorders>
            <w:hideMark/>
          </w:tcPr>
          <w:p w14:paraId="48E9026F" w14:textId="77777777" w:rsidR="00E81521" w:rsidRDefault="00E81521">
            <w:pPr>
              <w:pStyle w:val="FL"/>
              <w:spacing w:before="0" w:after="0"/>
              <w:rPr>
                <w:b w:val="0"/>
                <w:bCs/>
                <w:sz w:val="18"/>
                <w:szCs w:val="18"/>
              </w:rPr>
            </w:pPr>
            <w:r>
              <w:rPr>
                <w:rFonts w:cs="Arial"/>
                <w:b w:val="0"/>
                <w:bCs/>
                <w:sz w:val="18"/>
                <w:szCs w:val="18"/>
              </w:rPr>
              <w:t>≤</w:t>
            </w:r>
            <w:r>
              <w:rPr>
                <w:b w:val="0"/>
                <w:bCs/>
                <w:sz w:val="18"/>
                <w:szCs w:val="18"/>
              </w:rPr>
              <w:t xml:space="preserve"> 12.5</w:t>
            </w:r>
          </w:p>
        </w:tc>
        <w:tc>
          <w:tcPr>
            <w:tcW w:w="1351" w:type="dxa"/>
            <w:tcBorders>
              <w:top w:val="single" w:sz="4" w:space="0" w:color="auto"/>
              <w:left w:val="single" w:sz="4" w:space="0" w:color="auto"/>
              <w:bottom w:val="single" w:sz="4" w:space="0" w:color="auto"/>
              <w:right w:val="single" w:sz="4" w:space="0" w:color="auto"/>
            </w:tcBorders>
            <w:hideMark/>
          </w:tcPr>
          <w:p w14:paraId="2E0F350A" w14:textId="77777777" w:rsidR="00E81521" w:rsidRDefault="00E81521">
            <w:pPr>
              <w:pStyle w:val="FL"/>
              <w:spacing w:before="0" w:after="0"/>
              <w:rPr>
                <w:b w:val="0"/>
                <w:bCs/>
                <w:sz w:val="18"/>
                <w:szCs w:val="18"/>
              </w:rPr>
            </w:pPr>
            <w:r>
              <w:rPr>
                <w:rFonts w:cs="Arial"/>
                <w:b w:val="0"/>
                <w:bCs/>
                <w:sz w:val="18"/>
                <w:szCs w:val="18"/>
              </w:rPr>
              <w:t>≤</w:t>
            </w:r>
            <w:r>
              <w:rPr>
                <w:b w:val="0"/>
                <w:bCs/>
                <w:sz w:val="18"/>
                <w:szCs w:val="18"/>
              </w:rPr>
              <w:t xml:space="preserve"> 16.0</w:t>
            </w:r>
          </w:p>
        </w:tc>
        <w:tc>
          <w:tcPr>
            <w:tcW w:w="1278" w:type="dxa"/>
            <w:tcBorders>
              <w:top w:val="single" w:sz="4" w:space="0" w:color="auto"/>
              <w:left w:val="single" w:sz="4" w:space="0" w:color="auto"/>
              <w:bottom w:val="single" w:sz="4" w:space="0" w:color="auto"/>
              <w:right w:val="single" w:sz="4" w:space="0" w:color="auto"/>
            </w:tcBorders>
            <w:hideMark/>
          </w:tcPr>
          <w:p w14:paraId="18729CDF" w14:textId="77777777" w:rsidR="00E81521" w:rsidRDefault="00E81521">
            <w:pPr>
              <w:pStyle w:val="FL"/>
              <w:spacing w:before="0" w:after="0"/>
              <w:rPr>
                <w:rFonts w:cs="Arial"/>
                <w:b w:val="0"/>
                <w:bCs/>
                <w:sz w:val="18"/>
                <w:szCs w:val="18"/>
              </w:rPr>
            </w:pPr>
            <w:r>
              <w:rPr>
                <w:rFonts w:cs="Arial"/>
                <w:b w:val="0"/>
                <w:bCs/>
                <w:sz w:val="18"/>
                <w:szCs w:val="18"/>
              </w:rPr>
              <w:t>≤</w:t>
            </w:r>
            <w:r>
              <w:rPr>
                <w:b w:val="0"/>
                <w:bCs/>
                <w:sz w:val="18"/>
                <w:szCs w:val="18"/>
              </w:rPr>
              <w:t xml:space="preserve"> 4.0</w:t>
            </w:r>
          </w:p>
        </w:tc>
        <w:tc>
          <w:tcPr>
            <w:tcW w:w="1278" w:type="dxa"/>
            <w:tcBorders>
              <w:top w:val="single" w:sz="4" w:space="0" w:color="auto"/>
              <w:left w:val="single" w:sz="4" w:space="0" w:color="auto"/>
              <w:bottom w:val="single" w:sz="4" w:space="0" w:color="auto"/>
              <w:right w:val="single" w:sz="4" w:space="0" w:color="auto"/>
            </w:tcBorders>
            <w:hideMark/>
          </w:tcPr>
          <w:p w14:paraId="7FF8E17D" w14:textId="77777777" w:rsidR="00E81521" w:rsidRDefault="00E81521">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EF6762" w14:textId="77777777" w:rsidR="00E81521" w:rsidRDefault="00E81521">
            <w:pPr>
              <w:overflowPunct/>
              <w:autoSpaceDE/>
              <w:autoSpaceDN/>
              <w:adjustRightInd/>
              <w:spacing w:after="0"/>
              <w:rPr>
                <w:rFonts w:ascii="Arial" w:eastAsia="MS Mincho" w:hAnsi="Arial" w:cs="Arial"/>
                <w:bCs/>
                <w:sz w:val="18"/>
                <w:szCs w:val="18"/>
                <w:lang w:eastAsia="en-GB"/>
              </w:rPr>
            </w:pPr>
          </w:p>
        </w:tc>
      </w:tr>
      <w:tr w:rsidR="00E81521" w14:paraId="320BA1CA" w14:textId="77777777" w:rsidTr="00E81521">
        <w:trPr>
          <w:trHeight w:val="20"/>
          <w:jc w:val="center"/>
        </w:trPr>
        <w:tc>
          <w:tcPr>
            <w:tcW w:w="9489" w:type="dxa"/>
            <w:vMerge/>
            <w:tcBorders>
              <w:top w:val="single" w:sz="4" w:space="0" w:color="auto"/>
              <w:left w:val="single" w:sz="4" w:space="0" w:color="auto"/>
              <w:bottom w:val="single" w:sz="4" w:space="0" w:color="auto"/>
              <w:right w:val="single" w:sz="4" w:space="0" w:color="auto"/>
            </w:tcBorders>
            <w:vAlign w:val="center"/>
            <w:hideMark/>
          </w:tcPr>
          <w:p w14:paraId="69C8E629" w14:textId="77777777" w:rsidR="00E81521" w:rsidRDefault="00E81521">
            <w:pPr>
              <w:overflowPunct/>
              <w:autoSpaceDE/>
              <w:autoSpaceDN/>
              <w:adjustRightInd/>
              <w:spacing w:after="0"/>
              <w:rPr>
                <w:rFonts w:ascii="Arial" w:eastAsia="MS Mincho" w:hAnsi="Arial"/>
                <w:bCs/>
                <w:sz w:val="18"/>
                <w:szCs w:val="18"/>
                <w:lang w:eastAsia="en-GB"/>
              </w:rPr>
            </w:pPr>
          </w:p>
        </w:tc>
        <w:tc>
          <w:tcPr>
            <w:tcW w:w="1498" w:type="dxa"/>
            <w:tcBorders>
              <w:top w:val="single" w:sz="4" w:space="0" w:color="auto"/>
              <w:left w:val="single" w:sz="4" w:space="0" w:color="auto"/>
              <w:bottom w:val="single" w:sz="4" w:space="0" w:color="auto"/>
              <w:right w:val="single" w:sz="4" w:space="0" w:color="auto"/>
            </w:tcBorders>
            <w:hideMark/>
          </w:tcPr>
          <w:p w14:paraId="5B3299EB" w14:textId="77777777" w:rsidR="00E81521" w:rsidRDefault="00E81521">
            <w:pPr>
              <w:pStyle w:val="FL"/>
              <w:spacing w:before="0" w:after="0"/>
              <w:rPr>
                <w:b w:val="0"/>
                <w:bCs/>
                <w:sz w:val="18"/>
                <w:szCs w:val="18"/>
              </w:rPr>
            </w:pPr>
            <w:r>
              <w:rPr>
                <w:b w:val="0"/>
                <w:bCs/>
                <w:sz w:val="18"/>
                <w:szCs w:val="18"/>
              </w:rPr>
              <w:t>16 QAM</w:t>
            </w:r>
          </w:p>
        </w:tc>
        <w:tc>
          <w:tcPr>
            <w:tcW w:w="1242" w:type="dxa"/>
            <w:tcBorders>
              <w:top w:val="single" w:sz="4" w:space="0" w:color="auto"/>
              <w:left w:val="single" w:sz="4" w:space="0" w:color="auto"/>
              <w:bottom w:val="single" w:sz="4" w:space="0" w:color="auto"/>
              <w:right w:val="single" w:sz="4" w:space="0" w:color="auto"/>
            </w:tcBorders>
            <w:hideMark/>
          </w:tcPr>
          <w:p w14:paraId="3F47C335" w14:textId="77777777" w:rsidR="00E81521" w:rsidRDefault="00E81521">
            <w:pPr>
              <w:pStyle w:val="FL"/>
              <w:spacing w:before="0" w:after="0"/>
              <w:rPr>
                <w:b w:val="0"/>
                <w:bCs/>
                <w:sz w:val="18"/>
                <w:szCs w:val="18"/>
              </w:rPr>
            </w:pPr>
            <w:r>
              <w:rPr>
                <w:rFonts w:cs="Arial"/>
                <w:b w:val="0"/>
                <w:bCs/>
                <w:sz w:val="18"/>
                <w:szCs w:val="18"/>
              </w:rPr>
              <w:t>≤</w:t>
            </w:r>
            <w:r>
              <w:rPr>
                <w:b w:val="0"/>
                <w:bCs/>
                <w:sz w:val="18"/>
                <w:szCs w:val="18"/>
              </w:rPr>
              <w:t xml:space="preserve"> 12.5</w:t>
            </w:r>
          </w:p>
        </w:tc>
        <w:tc>
          <w:tcPr>
            <w:tcW w:w="1351" w:type="dxa"/>
            <w:tcBorders>
              <w:top w:val="single" w:sz="4" w:space="0" w:color="auto"/>
              <w:left w:val="single" w:sz="4" w:space="0" w:color="auto"/>
              <w:bottom w:val="single" w:sz="4" w:space="0" w:color="auto"/>
              <w:right w:val="single" w:sz="4" w:space="0" w:color="auto"/>
            </w:tcBorders>
            <w:hideMark/>
          </w:tcPr>
          <w:p w14:paraId="3F18A53E" w14:textId="77777777" w:rsidR="00E81521" w:rsidRDefault="00E81521">
            <w:pPr>
              <w:pStyle w:val="FL"/>
              <w:spacing w:before="0" w:after="0"/>
              <w:rPr>
                <w:b w:val="0"/>
                <w:bCs/>
                <w:sz w:val="18"/>
                <w:szCs w:val="18"/>
              </w:rPr>
            </w:pPr>
            <w:r>
              <w:rPr>
                <w:rFonts w:cs="Arial"/>
                <w:b w:val="0"/>
                <w:bCs/>
                <w:sz w:val="18"/>
                <w:szCs w:val="18"/>
              </w:rPr>
              <w:t>≤</w:t>
            </w:r>
            <w:r>
              <w:rPr>
                <w:b w:val="0"/>
                <w:bCs/>
                <w:sz w:val="18"/>
                <w:szCs w:val="18"/>
              </w:rPr>
              <w:t xml:space="preserve"> 16.0</w:t>
            </w:r>
          </w:p>
        </w:tc>
        <w:tc>
          <w:tcPr>
            <w:tcW w:w="1278" w:type="dxa"/>
            <w:tcBorders>
              <w:top w:val="single" w:sz="4" w:space="0" w:color="auto"/>
              <w:left w:val="single" w:sz="4" w:space="0" w:color="auto"/>
              <w:bottom w:val="single" w:sz="4" w:space="0" w:color="auto"/>
              <w:right w:val="single" w:sz="4" w:space="0" w:color="auto"/>
            </w:tcBorders>
            <w:hideMark/>
          </w:tcPr>
          <w:p w14:paraId="2F87FEF6" w14:textId="77777777" w:rsidR="00E81521" w:rsidRDefault="00E81521">
            <w:pPr>
              <w:pStyle w:val="FL"/>
              <w:spacing w:before="0" w:after="0"/>
              <w:rPr>
                <w:rFonts w:cs="Arial"/>
                <w:b w:val="0"/>
                <w:bCs/>
                <w:sz w:val="18"/>
                <w:szCs w:val="18"/>
              </w:rPr>
            </w:pPr>
            <w:r>
              <w:rPr>
                <w:rFonts w:cs="Arial"/>
                <w:b w:val="0"/>
                <w:bCs/>
                <w:sz w:val="18"/>
                <w:szCs w:val="18"/>
              </w:rPr>
              <w:t>≤</w:t>
            </w:r>
            <w:r>
              <w:rPr>
                <w:b w:val="0"/>
                <w:bCs/>
                <w:sz w:val="18"/>
                <w:szCs w:val="18"/>
              </w:rPr>
              <w:t xml:space="preserve"> 4.5</w:t>
            </w:r>
          </w:p>
        </w:tc>
        <w:tc>
          <w:tcPr>
            <w:tcW w:w="1278" w:type="dxa"/>
            <w:tcBorders>
              <w:top w:val="single" w:sz="4" w:space="0" w:color="auto"/>
              <w:left w:val="single" w:sz="4" w:space="0" w:color="auto"/>
              <w:bottom w:val="single" w:sz="4" w:space="0" w:color="auto"/>
              <w:right w:val="single" w:sz="4" w:space="0" w:color="auto"/>
            </w:tcBorders>
            <w:hideMark/>
          </w:tcPr>
          <w:p w14:paraId="0F4CE921" w14:textId="77777777" w:rsidR="00E81521" w:rsidRDefault="00E81521">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984E97" w14:textId="77777777" w:rsidR="00E81521" w:rsidRDefault="00E81521">
            <w:pPr>
              <w:overflowPunct/>
              <w:autoSpaceDE/>
              <w:autoSpaceDN/>
              <w:adjustRightInd/>
              <w:spacing w:after="0"/>
              <w:rPr>
                <w:rFonts w:ascii="Arial" w:eastAsia="MS Mincho" w:hAnsi="Arial" w:cs="Arial"/>
                <w:bCs/>
                <w:sz w:val="18"/>
                <w:szCs w:val="18"/>
                <w:lang w:eastAsia="en-GB"/>
              </w:rPr>
            </w:pPr>
          </w:p>
        </w:tc>
      </w:tr>
      <w:tr w:rsidR="00E81521" w14:paraId="5B298D36" w14:textId="77777777" w:rsidTr="00E81521">
        <w:trPr>
          <w:trHeight w:val="20"/>
          <w:jc w:val="center"/>
        </w:trPr>
        <w:tc>
          <w:tcPr>
            <w:tcW w:w="9489" w:type="dxa"/>
            <w:vMerge/>
            <w:tcBorders>
              <w:top w:val="single" w:sz="4" w:space="0" w:color="auto"/>
              <w:left w:val="single" w:sz="4" w:space="0" w:color="auto"/>
              <w:bottom w:val="single" w:sz="4" w:space="0" w:color="auto"/>
              <w:right w:val="single" w:sz="4" w:space="0" w:color="auto"/>
            </w:tcBorders>
            <w:vAlign w:val="center"/>
            <w:hideMark/>
          </w:tcPr>
          <w:p w14:paraId="034A9F4C" w14:textId="77777777" w:rsidR="00E81521" w:rsidRDefault="00E81521">
            <w:pPr>
              <w:overflowPunct/>
              <w:autoSpaceDE/>
              <w:autoSpaceDN/>
              <w:adjustRightInd/>
              <w:spacing w:after="0"/>
              <w:rPr>
                <w:rFonts w:ascii="Arial" w:eastAsia="MS Mincho" w:hAnsi="Arial"/>
                <w:bCs/>
                <w:sz w:val="18"/>
                <w:szCs w:val="18"/>
                <w:lang w:eastAsia="en-GB"/>
              </w:rPr>
            </w:pPr>
          </w:p>
        </w:tc>
        <w:tc>
          <w:tcPr>
            <w:tcW w:w="1498" w:type="dxa"/>
            <w:tcBorders>
              <w:top w:val="single" w:sz="4" w:space="0" w:color="auto"/>
              <w:left w:val="single" w:sz="4" w:space="0" w:color="auto"/>
              <w:bottom w:val="single" w:sz="4" w:space="0" w:color="auto"/>
              <w:right w:val="single" w:sz="4" w:space="0" w:color="auto"/>
            </w:tcBorders>
            <w:hideMark/>
          </w:tcPr>
          <w:p w14:paraId="60CDE313" w14:textId="77777777" w:rsidR="00E81521" w:rsidRDefault="00E81521">
            <w:pPr>
              <w:pStyle w:val="FL"/>
              <w:spacing w:before="0" w:after="0"/>
              <w:rPr>
                <w:b w:val="0"/>
                <w:bCs/>
                <w:sz w:val="18"/>
                <w:szCs w:val="18"/>
              </w:rPr>
            </w:pPr>
            <w:r>
              <w:rPr>
                <w:b w:val="0"/>
                <w:bCs/>
                <w:sz w:val="18"/>
                <w:szCs w:val="18"/>
              </w:rPr>
              <w:t>64 QAM</w:t>
            </w:r>
          </w:p>
        </w:tc>
        <w:tc>
          <w:tcPr>
            <w:tcW w:w="1242" w:type="dxa"/>
            <w:tcBorders>
              <w:top w:val="single" w:sz="4" w:space="0" w:color="auto"/>
              <w:left w:val="single" w:sz="4" w:space="0" w:color="auto"/>
              <w:bottom w:val="single" w:sz="4" w:space="0" w:color="auto"/>
              <w:right w:val="single" w:sz="4" w:space="0" w:color="auto"/>
            </w:tcBorders>
            <w:hideMark/>
          </w:tcPr>
          <w:p w14:paraId="558D4025" w14:textId="77777777" w:rsidR="00E81521" w:rsidRDefault="00E81521">
            <w:pPr>
              <w:pStyle w:val="FL"/>
              <w:spacing w:before="0" w:after="0"/>
              <w:rPr>
                <w:b w:val="0"/>
                <w:bCs/>
                <w:sz w:val="18"/>
                <w:szCs w:val="18"/>
              </w:rPr>
            </w:pPr>
            <w:r>
              <w:rPr>
                <w:rFonts w:cs="Arial"/>
                <w:b w:val="0"/>
                <w:bCs/>
                <w:sz w:val="18"/>
                <w:szCs w:val="18"/>
              </w:rPr>
              <w:t>≤ 13.0</w:t>
            </w:r>
          </w:p>
        </w:tc>
        <w:tc>
          <w:tcPr>
            <w:tcW w:w="1351" w:type="dxa"/>
            <w:tcBorders>
              <w:top w:val="single" w:sz="4" w:space="0" w:color="auto"/>
              <w:left w:val="single" w:sz="4" w:space="0" w:color="auto"/>
              <w:bottom w:val="single" w:sz="4" w:space="0" w:color="auto"/>
              <w:right w:val="single" w:sz="4" w:space="0" w:color="auto"/>
            </w:tcBorders>
            <w:hideMark/>
          </w:tcPr>
          <w:p w14:paraId="26E2C008" w14:textId="77777777" w:rsidR="00E81521" w:rsidRDefault="00E81521">
            <w:pPr>
              <w:pStyle w:val="FL"/>
              <w:spacing w:before="0" w:after="0"/>
              <w:rPr>
                <w:b w:val="0"/>
                <w:bCs/>
                <w:sz w:val="18"/>
                <w:szCs w:val="18"/>
              </w:rPr>
            </w:pPr>
            <w:r>
              <w:rPr>
                <w:rFonts w:cs="Arial"/>
                <w:b w:val="0"/>
                <w:bCs/>
                <w:sz w:val="18"/>
                <w:szCs w:val="18"/>
              </w:rPr>
              <w:t>≤</w:t>
            </w:r>
            <w:r>
              <w:rPr>
                <w:b w:val="0"/>
                <w:bCs/>
                <w:sz w:val="18"/>
                <w:szCs w:val="18"/>
              </w:rPr>
              <w:t xml:space="preserve"> 16.0</w:t>
            </w:r>
          </w:p>
        </w:tc>
        <w:tc>
          <w:tcPr>
            <w:tcW w:w="1278" w:type="dxa"/>
            <w:tcBorders>
              <w:top w:val="single" w:sz="4" w:space="0" w:color="auto"/>
              <w:left w:val="single" w:sz="4" w:space="0" w:color="auto"/>
              <w:bottom w:val="single" w:sz="4" w:space="0" w:color="auto"/>
              <w:right w:val="single" w:sz="4" w:space="0" w:color="auto"/>
            </w:tcBorders>
            <w:hideMark/>
          </w:tcPr>
          <w:p w14:paraId="63EDBEA8" w14:textId="77777777" w:rsidR="00E81521" w:rsidRDefault="00E81521">
            <w:pPr>
              <w:pStyle w:val="FL"/>
              <w:spacing w:before="0" w:after="0"/>
              <w:rPr>
                <w:rFonts w:cs="Arial"/>
                <w:b w:val="0"/>
                <w:bCs/>
                <w:sz w:val="18"/>
                <w:szCs w:val="18"/>
              </w:rPr>
            </w:pPr>
            <w:r>
              <w:rPr>
                <w:rFonts w:cs="Arial"/>
                <w:b w:val="0"/>
                <w:bCs/>
                <w:sz w:val="18"/>
                <w:szCs w:val="18"/>
              </w:rPr>
              <w:t>≤ 4.5</w:t>
            </w:r>
          </w:p>
        </w:tc>
        <w:tc>
          <w:tcPr>
            <w:tcW w:w="1278" w:type="dxa"/>
            <w:tcBorders>
              <w:top w:val="single" w:sz="4" w:space="0" w:color="auto"/>
              <w:left w:val="single" w:sz="4" w:space="0" w:color="auto"/>
              <w:bottom w:val="single" w:sz="4" w:space="0" w:color="auto"/>
              <w:right w:val="single" w:sz="4" w:space="0" w:color="auto"/>
            </w:tcBorders>
            <w:hideMark/>
          </w:tcPr>
          <w:p w14:paraId="32B8255F" w14:textId="77777777" w:rsidR="00E81521" w:rsidRDefault="00E81521">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7E8E64" w14:textId="77777777" w:rsidR="00E81521" w:rsidRDefault="00E81521">
            <w:pPr>
              <w:overflowPunct/>
              <w:autoSpaceDE/>
              <w:autoSpaceDN/>
              <w:adjustRightInd/>
              <w:spacing w:after="0"/>
              <w:rPr>
                <w:rFonts w:ascii="Arial" w:eastAsia="MS Mincho" w:hAnsi="Arial" w:cs="Arial"/>
                <w:bCs/>
                <w:sz w:val="18"/>
                <w:szCs w:val="18"/>
                <w:lang w:eastAsia="en-GB"/>
              </w:rPr>
            </w:pPr>
          </w:p>
        </w:tc>
      </w:tr>
      <w:tr w:rsidR="00E81521" w14:paraId="76F2DF54" w14:textId="77777777" w:rsidTr="00E81521">
        <w:trPr>
          <w:trHeight w:val="20"/>
          <w:jc w:val="center"/>
        </w:trPr>
        <w:tc>
          <w:tcPr>
            <w:tcW w:w="9489" w:type="dxa"/>
            <w:vMerge/>
            <w:tcBorders>
              <w:top w:val="single" w:sz="4" w:space="0" w:color="auto"/>
              <w:left w:val="single" w:sz="4" w:space="0" w:color="auto"/>
              <w:bottom w:val="single" w:sz="4" w:space="0" w:color="auto"/>
              <w:right w:val="single" w:sz="4" w:space="0" w:color="auto"/>
            </w:tcBorders>
            <w:vAlign w:val="center"/>
            <w:hideMark/>
          </w:tcPr>
          <w:p w14:paraId="641B2642" w14:textId="77777777" w:rsidR="00E81521" w:rsidRDefault="00E81521">
            <w:pPr>
              <w:overflowPunct/>
              <w:autoSpaceDE/>
              <w:autoSpaceDN/>
              <w:adjustRightInd/>
              <w:spacing w:after="0"/>
              <w:rPr>
                <w:rFonts w:ascii="Arial" w:eastAsia="MS Mincho" w:hAnsi="Arial"/>
                <w:bCs/>
                <w:sz w:val="18"/>
                <w:szCs w:val="18"/>
                <w:lang w:eastAsia="en-GB"/>
              </w:rPr>
            </w:pPr>
          </w:p>
        </w:tc>
        <w:tc>
          <w:tcPr>
            <w:tcW w:w="1498" w:type="dxa"/>
            <w:tcBorders>
              <w:top w:val="single" w:sz="4" w:space="0" w:color="auto"/>
              <w:left w:val="single" w:sz="4" w:space="0" w:color="auto"/>
              <w:bottom w:val="single" w:sz="4" w:space="0" w:color="auto"/>
              <w:right w:val="single" w:sz="4" w:space="0" w:color="auto"/>
            </w:tcBorders>
            <w:hideMark/>
          </w:tcPr>
          <w:p w14:paraId="0097A36C" w14:textId="77777777" w:rsidR="00E81521" w:rsidRDefault="00E81521">
            <w:pPr>
              <w:pStyle w:val="FL"/>
              <w:spacing w:before="0" w:after="0"/>
              <w:rPr>
                <w:b w:val="0"/>
                <w:bCs/>
                <w:sz w:val="18"/>
                <w:szCs w:val="18"/>
              </w:rPr>
            </w:pPr>
            <w:r>
              <w:rPr>
                <w:b w:val="0"/>
                <w:bCs/>
                <w:sz w:val="18"/>
                <w:szCs w:val="18"/>
              </w:rPr>
              <w:t>256 QAM</w:t>
            </w:r>
          </w:p>
        </w:tc>
        <w:tc>
          <w:tcPr>
            <w:tcW w:w="1242" w:type="dxa"/>
            <w:tcBorders>
              <w:top w:val="single" w:sz="4" w:space="0" w:color="auto"/>
              <w:left w:val="single" w:sz="4" w:space="0" w:color="auto"/>
              <w:bottom w:val="single" w:sz="4" w:space="0" w:color="auto"/>
              <w:right w:val="single" w:sz="4" w:space="0" w:color="auto"/>
            </w:tcBorders>
            <w:hideMark/>
          </w:tcPr>
          <w:p w14:paraId="546519DC" w14:textId="77777777" w:rsidR="00E81521" w:rsidRDefault="00E81521">
            <w:pPr>
              <w:pStyle w:val="FL"/>
              <w:spacing w:before="0" w:after="0"/>
              <w:rPr>
                <w:b w:val="0"/>
                <w:bCs/>
                <w:sz w:val="18"/>
                <w:szCs w:val="18"/>
              </w:rPr>
            </w:pPr>
            <w:r>
              <w:rPr>
                <w:rFonts w:cs="Arial"/>
                <w:b w:val="0"/>
                <w:bCs/>
                <w:sz w:val="18"/>
                <w:szCs w:val="18"/>
              </w:rPr>
              <w:t>≤</w:t>
            </w:r>
            <w:r>
              <w:rPr>
                <w:b w:val="0"/>
                <w:bCs/>
                <w:sz w:val="18"/>
                <w:szCs w:val="18"/>
              </w:rPr>
              <w:t xml:space="preserve"> 13.0</w:t>
            </w:r>
          </w:p>
        </w:tc>
        <w:tc>
          <w:tcPr>
            <w:tcW w:w="1351" w:type="dxa"/>
            <w:tcBorders>
              <w:top w:val="single" w:sz="4" w:space="0" w:color="auto"/>
              <w:left w:val="single" w:sz="4" w:space="0" w:color="auto"/>
              <w:bottom w:val="single" w:sz="4" w:space="0" w:color="auto"/>
              <w:right w:val="single" w:sz="4" w:space="0" w:color="auto"/>
            </w:tcBorders>
            <w:hideMark/>
          </w:tcPr>
          <w:p w14:paraId="459DEC88" w14:textId="77777777" w:rsidR="00E81521" w:rsidRDefault="00E81521">
            <w:pPr>
              <w:pStyle w:val="FL"/>
              <w:spacing w:before="0" w:after="0"/>
              <w:rPr>
                <w:b w:val="0"/>
                <w:bCs/>
                <w:sz w:val="18"/>
                <w:szCs w:val="18"/>
              </w:rPr>
            </w:pPr>
            <w:r>
              <w:rPr>
                <w:rFonts w:cs="Arial"/>
                <w:b w:val="0"/>
                <w:bCs/>
                <w:sz w:val="18"/>
                <w:szCs w:val="18"/>
              </w:rPr>
              <w:t>≤</w:t>
            </w:r>
            <w:r>
              <w:rPr>
                <w:b w:val="0"/>
                <w:bCs/>
                <w:sz w:val="18"/>
                <w:szCs w:val="18"/>
              </w:rPr>
              <w:t xml:space="preserve"> 16.0</w:t>
            </w:r>
          </w:p>
        </w:tc>
        <w:tc>
          <w:tcPr>
            <w:tcW w:w="1278" w:type="dxa"/>
            <w:tcBorders>
              <w:top w:val="single" w:sz="4" w:space="0" w:color="auto"/>
              <w:left w:val="single" w:sz="4" w:space="0" w:color="auto"/>
              <w:bottom w:val="single" w:sz="4" w:space="0" w:color="auto"/>
              <w:right w:val="single" w:sz="4" w:space="0" w:color="auto"/>
            </w:tcBorders>
            <w:hideMark/>
          </w:tcPr>
          <w:p w14:paraId="5687FA04" w14:textId="77777777" w:rsidR="00E81521" w:rsidRDefault="00E81521">
            <w:pPr>
              <w:pStyle w:val="FL"/>
              <w:spacing w:before="0" w:after="0"/>
              <w:rPr>
                <w:rFonts w:cs="Arial"/>
                <w:b w:val="0"/>
                <w:bCs/>
                <w:sz w:val="18"/>
                <w:szCs w:val="18"/>
              </w:rPr>
            </w:pPr>
            <w:r>
              <w:rPr>
                <w:rFonts w:cs="Arial"/>
                <w:b w:val="0"/>
                <w:bCs/>
                <w:sz w:val="18"/>
                <w:szCs w:val="18"/>
              </w:rPr>
              <w:t>≤</w:t>
            </w:r>
            <w:r>
              <w:rPr>
                <w:b w:val="0"/>
                <w:bCs/>
                <w:sz w:val="18"/>
                <w:szCs w:val="18"/>
              </w:rPr>
              <w:t xml:space="preserve"> 4.5</w:t>
            </w:r>
          </w:p>
        </w:tc>
        <w:tc>
          <w:tcPr>
            <w:tcW w:w="1278" w:type="dxa"/>
            <w:tcBorders>
              <w:top w:val="single" w:sz="4" w:space="0" w:color="auto"/>
              <w:left w:val="single" w:sz="4" w:space="0" w:color="auto"/>
              <w:bottom w:val="single" w:sz="4" w:space="0" w:color="auto"/>
              <w:right w:val="single" w:sz="4" w:space="0" w:color="auto"/>
            </w:tcBorders>
            <w:hideMark/>
          </w:tcPr>
          <w:p w14:paraId="398F58C6" w14:textId="77777777" w:rsidR="00E81521" w:rsidRDefault="00E81521">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4D7E4B" w14:textId="77777777" w:rsidR="00E81521" w:rsidRDefault="00E81521">
            <w:pPr>
              <w:overflowPunct/>
              <w:autoSpaceDE/>
              <w:autoSpaceDN/>
              <w:adjustRightInd/>
              <w:spacing w:after="0"/>
              <w:rPr>
                <w:rFonts w:ascii="Arial" w:eastAsia="MS Mincho" w:hAnsi="Arial" w:cs="Arial"/>
                <w:bCs/>
                <w:sz w:val="18"/>
                <w:szCs w:val="18"/>
                <w:lang w:eastAsia="en-GB"/>
              </w:rPr>
            </w:pPr>
          </w:p>
        </w:tc>
      </w:tr>
      <w:tr w:rsidR="00E81521" w14:paraId="08DB4D59" w14:textId="77777777" w:rsidTr="00E81521">
        <w:trPr>
          <w:trHeight w:val="242"/>
          <w:jc w:val="center"/>
        </w:trPr>
        <w:tc>
          <w:tcPr>
            <w:tcW w:w="1574" w:type="dxa"/>
            <w:tcBorders>
              <w:top w:val="single" w:sz="4" w:space="0" w:color="auto"/>
              <w:left w:val="single" w:sz="4" w:space="0" w:color="auto"/>
              <w:bottom w:val="nil"/>
              <w:right w:val="single" w:sz="4" w:space="0" w:color="auto"/>
            </w:tcBorders>
            <w:hideMark/>
          </w:tcPr>
          <w:p w14:paraId="5E6EA2C8" w14:textId="77777777" w:rsidR="00E81521" w:rsidRDefault="00E81521">
            <w:pPr>
              <w:pStyle w:val="FL"/>
              <w:spacing w:before="0" w:after="0"/>
              <w:rPr>
                <w:b w:val="0"/>
                <w:bCs/>
                <w:sz w:val="18"/>
                <w:szCs w:val="18"/>
              </w:rPr>
            </w:pPr>
            <w:r>
              <w:rPr>
                <w:b w:val="0"/>
                <w:bCs/>
                <w:sz w:val="18"/>
                <w:szCs w:val="18"/>
              </w:rPr>
              <w:t>CP-OFDM</w:t>
            </w:r>
          </w:p>
        </w:tc>
        <w:tc>
          <w:tcPr>
            <w:tcW w:w="1498" w:type="dxa"/>
            <w:tcBorders>
              <w:top w:val="single" w:sz="4" w:space="0" w:color="auto"/>
              <w:left w:val="single" w:sz="4" w:space="0" w:color="auto"/>
              <w:bottom w:val="single" w:sz="4" w:space="0" w:color="auto"/>
              <w:right w:val="single" w:sz="4" w:space="0" w:color="auto"/>
            </w:tcBorders>
            <w:hideMark/>
          </w:tcPr>
          <w:p w14:paraId="5567C9DE" w14:textId="77777777" w:rsidR="00E81521" w:rsidRDefault="00E81521">
            <w:pPr>
              <w:pStyle w:val="FL"/>
              <w:spacing w:before="0" w:after="0"/>
              <w:rPr>
                <w:b w:val="0"/>
                <w:bCs/>
                <w:sz w:val="18"/>
                <w:szCs w:val="18"/>
              </w:rPr>
            </w:pPr>
            <w:r>
              <w:rPr>
                <w:b w:val="0"/>
                <w:bCs/>
                <w:sz w:val="18"/>
                <w:szCs w:val="18"/>
              </w:rPr>
              <w:t>QPSK</w:t>
            </w:r>
          </w:p>
        </w:tc>
        <w:tc>
          <w:tcPr>
            <w:tcW w:w="1242" w:type="dxa"/>
            <w:tcBorders>
              <w:top w:val="single" w:sz="4" w:space="0" w:color="auto"/>
              <w:left w:val="single" w:sz="4" w:space="0" w:color="auto"/>
              <w:bottom w:val="single" w:sz="4" w:space="0" w:color="auto"/>
              <w:right w:val="single" w:sz="4" w:space="0" w:color="auto"/>
            </w:tcBorders>
            <w:hideMark/>
          </w:tcPr>
          <w:p w14:paraId="09B8231E" w14:textId="77777777" w:rsidR="00E81521" w:rsidRDefault="00E81521">
            <w:pPr>
              <w:pStyle w:val="FL"/>
              <w:spacing w:before="0" w:after="0"/>
              <w:rPr>
                <w:b w:val="0"/>
                <w:bCs/>
                <w:sz w:val="18"/>
                <w:szCs w:val="18"/>
              </w:rPr>
            </w:pPr>
            <w:r>
              <w:rPr>
                <w:rFonts w:cs="Arial"/>
                <w:b w:val="0"/>
                <w:bCs/>
                <w:sz w:val="18"/>
                <w:szCs w:val="18"/>
              </w:rPr>
              <w:t>≤</w:t>
            </w:r>
            <w:r>
              <w:rPr>
                <w:b w:val="0"/>
                <w:bCs/>
                <w:sz w:val="18"/>
                <w:szCs w:val="18"/>
              </w:rPr>
              <w:t xml:space="preserve"> 14.0</w:t>
            </w:r>
          </w:p>
        </w:tc>
        <w:tc>
          <w:tcPr>
            <w:tcW w:w="1351" w:type="dxa"/>
            <w:tcBorders>
              <w:top w:val="single" w:sz="4" w:space="0" w:color="auto"/>
              <w:left w:val="single" w:sz="4" w:space="0" w:color="auto"/>
              <w:bottom w:val="single" w:sz="4" w:space="0" w:color="auto"/>
              <w:right w:val="single" w:sz="4" w:space="0" w:color="auto"/>
            </w:tcBorders>
            <w:hideMark/>
          </w:tcPr>
          <w:p w14:paraId="7827E4BA" w14:textId="77777777" w:rsidR="00E81521" w:rsidRDefault="00E81521">
            <w:pPr>
              <w:pStyle w:val="FL"/>
              <w:spacing w:before="0" w:after="0"/>
              <w:rPr>
                <w:b w:val="0"/>
                <w:bCs/>
                <w:sz w:val="18"/>
                <w:szCs w:val="18"/>
              </w:rPr>
            </w:pPr>
            <w:r>
              <w:rPr>
                <w:rFonts w:cs="Arial"/>
                <w:b w:val="0"/>
                <w:bCs/>
                <w:sz w:val="18"/>
                <w:szCs w:val="18"/>
              </w:rPr>
              <w:t>≤</w:t>
            </w:r>
            <w:r>
              <w:rPr>
                <w:b w:val="0"/>
                <w:bCs/>
                <w:sz w:val="18"/>
                <w:szCs w:val="18"/>
              </w:rPr>
              <w:t xml:space="preserve"> 16.5</w:t>
            </w:r>
          </w:p>
        </w:tc>
        <w:tc>
          <w:tcPr>
            <w:tcW w:w="1278" w:type="dxa"/>
            <w:tcBorders>
              <w:top w:val="single" w:sz="4" w:space="0" w:color="auto"/>
              <w:left w:val="single" w:sz="4" w:space="0" w:color="auto"/>
              <w:bottom w:val="single" w:sz="4" w:space="0" w:color="auto"/>
              <w:right w:val="single" w:sz="4" w:space="0" w:color="auto"/>
            </w:tcBorders>
            <w:hideMark/>
          </w:tcPr>
          <w:p w14:paraId="2D7EA191" w14:textId="77777777" w:rsidR="00E81521" w:rsidRDefault="00E81521">
            <w:pPr>
              <w:pStyle w:val="FL"/>
              <w:spacing w:before="0" w:after="0"/>
              <w:rPr>
                <w:rFonts w:cs="Arial"/>
                <w:b w:val="0"/>
                <w:bCs/>
                <w:sz w:val="18"/>
                <w:szCs w:val="18"/>
              </w:rPr>
            </w:pPr>
            <w:r>
              <w:rPr>
                <w:rFonts w:cs="Arial"/>
                <w:b w:val="0"/>
                <w:bCs/>
                <w:sz w:val="18"/>
                <w:szCs w:val="18"/>
              </w:rPr>
              <w:t>≤</w:t>
            </w:r>
            <w:r>
              <w:rPr>
                <w:b w:val="0"/>
                <w:bCs/>
                <w:sz w:val="18"/>
                <w:szCs w:val="18"/>
              </w:rPr>
              <w:t xml:space="preserve"> 6.0</w:t>
            </w:r>
          </w:p>
        </w:tc>
        <w:tc>
          <w:tcPr>
            <w:tcW w:w="1278" w:type="dxa"/>
            <w:tcBorders>
              <w:top w:val="single" w:sz="4" w:space="0" w:color="auto"/>
              <w:left w:val="single" w:sz="4" w:space="0" w:color="auto"/>
              <w:bottom w:val="single" w:sz="4" w:space="0" w:color="auto"/>
              <w:right w:val="single" w:sz="4" w:space="0" w:color="auto"/>
            </w:tcBorders>
            <w:hideMark/>
          </w:tcPr>
          <w:p w14:paraId="6E090406" w14:textId="77777777" w:rsidR="00E81521" w:rsidRDefault="00E81521">
            <w:pPr>
              <w:pStyle w:val="FL"/>
              <w:spacing w:before="0" w:after="0"/>
              <w:rPr>
                <w:rFonts w:cs="Arial"/>
                <w:b w:val="0"/>
                <w:bCs/>
                <w:sz w:val="18"/>
                <w:szCs w:val="18"/>
              </w:rPr>
            </w:pPr>
            <w:r>
              <w:rPr>
                <w:rFonts w:cs="Arial"/>
                <w:b w:val="0"/>
                <w:bCs/>
                <w:sz w:val="18"/>
                <w:szCs w:val="18"/>
              </w:rPr>
              <w:t>≤</w:t>
            </w:r>
            <w:r>
              <w:rPr>
                <w:b w:val="0"/>
                <w:bCs/>
                <w:sz w:val="18"/>
                <w:szCs w:val="18"/>
              </w:rPr>
              <w:t xml:space="preserve"> 7.5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EC5DE7" w14:textId="77777777" w:rsidR="00E81521" w:rsidRDefault="00E81521">
            <w:pPr>
              <w:overflowPunct/>
              <w:autoSpaceDE/>
              <w:autoSpaceDN/>
              <w:adjustRightInd/>
              <w:spacing w:after="0"/>
              <w:rPr>
                <w:rFonts w:ascii="Arial" w:eastAsia="MS Mincho" w:hAnsi="Arial" w:cs="Arial"/>
                <w:bCs/>
                <w:sz w:val="18"/>
                <w:szCs w:val="18"/>
                <w:lang w:eastAsia="en-GB"/>
              </w:rPr>
            </w:pPr>
          </w:p>
        </w:tc>
      </w:tr>
      <w:tr w:rsidR="00E81521" w14:paraId="480AA977" w14:textId="77777777" w:rsidTr="00E81521">
        <w:trPr>
          <w:trHeight w:val="206"/>
          <w:jc w:val="center"/>
        </w:trPr>
        <w:tc>
          <w:tcPr>
            <w:tcW w:w="1574" w:type="dxa"/>
            <w:tcBorders>
              <w:top w:val="nil"/>
              <w:left w:val="single" w:sz="4" w:space="0" w:color="auto"/>
              <w:bottom w:val="nil"/>
              <w:right w:val="single" w:sz="4" w:space="0" w:color="auto"/>
            </w:tcBorders>
          </w:tcPr>
          <w:p w14:paraId="60330E7F" w14:textId="77777777" w:rsidR="00E81521" w:rsidRDefault="00E81521">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21BFFCB3" w14:textId="77777777" w:rsidR="00E81521" w:rsidRDefault="00E81521">
            <w:pPr>
              <w:pStyle w:val="FL"/>
              <w:spacing w:before="0" w:after="0"/>
              <w:rPr>
                <w:b w:val="0"/>
                <w:bCs/>
                <w:sz w:val="18"/>
                <w:szCs w:val="18"/>
              </w:rPr>
            </w:pPr>
            <w:r>
              <w:rPr>
                <w:b w:val="0"/>
                <w:bCs/>
                <w:sz w:val="18"/>
                <w:szCs w:val="18"/>
              </w:rPr>
              <w:t>16 QAM</w:t>
            </w:r>
          </w:p>
        </w:tc>
        <w:tc>
          <w:tcPr>
            <w:tcW w:w="1242" w:type="dxa"/>
            <w:tcBorders>
              <w:top w:val="single" w:sz="4" w:space="0" w:color="auto"/>
              <w:left w:val="single" w:sz="4" w:space="0" w:color="auto"/>
              <w:bottom w:val="single" w:sz="4" w:space="0" w:color="auto"/>
              <w:right w:val="single" w:sz="4" w:space="0" w:color="auto"/>
            </w:tcBorders>
            <w:hideMark/>
          </w:tcPr>
          <w:p w14:paraId="5D4E1B58" w14:textId="77777777" w:rsidR="00E81521" w:rsidRDefault="00E81521">
            <w:pPr>
              <w:pStyle w:val="FL"/>
              <w:spacing w:before="0" w:after="0"/>
              <w:rPr>
                <w:b w:val="0"/>
                <w:bCs/>
                <w:sz w:val="18"/>
                <w:szCs w:val="18"/>
              </w:rPr>
            </w:pPr>
            <w:r>
              <w:rPr>
                <w:rFonts w:cs="Arial"/>
                <w:b w:val="0"/>
                <w:bCs/>
                <w:sz w:val="18"/>
                <w:szCs w:val="18"/>
              </w:rPr>
              <w:t>≤</w:t>
            </w:r>
            <w:r>
              <w:rPr>
                <w:b w:val="0"/>
                <w:bCs/>
                <w:sz w:val="18"/>
                <w:szCs w:val="18"/>
              </w:rPr>
              <w:t xml:space="preserve"> 14.0</w:t>
            </w:r>
          </w:p>
        </w:tc>
        <w:tc>
          <w:tcPr>
            <w:tcW w:w="1351" w:type="dxa"/>
            <w:tcBorders>
              <w:top w:val="single" w:sz="4" w:space="0" w:color="auto"/>
              <w:left w:val="single" w:sz="4" w:space="0" w:color="auto"/>
              <w:bottom w:val="single" w:sz="4" w:space="0" w:color="auto"/>
              <w:right w:val="single" w:sz="4" w:space="0" w:color="auto"/>
            </w:tcBorders>
            <w:hideMark/>
          </w:tcPr>
          <w:p w14:paraId="187BE147" w14:textId="77777777" w:rsidR="00E81521" w:rsidRDefault="00E81521">
            <w:pPr>
              <w:pStyle w:val="FL"/>
              <w:spacing w:before="0" w:after="0"/>
              <w:rPr>
                <w:b w:val="0"/>
                <w:bCs/>
                <w:sz w:val="18"/>
                <w:szCs w:val="18"/>
              </w:rPr>
            </w:pPr>
            <w:r>
              <w:rPr>
                <w:rFonts w:cs="Arial"/>
                <w:b w:val="0"/>
                <w:bCs/>
                <w:sz w:val="18"/>
                <w:szCs w:val="18"/>
              </w:rPr>
              <w:t>≤</w:t>
            </w:r>
            <w:r>
              <w:rPr>
                <w:b w:val="0"/>
                <w:bCs/>
                <w:sz w:val="18"/>
                <w:szCs w:val="18"/>
              </w:rPr>
              <w:t xml:space="preserve"> 16.5</w:t>
            </w:r>
          </w:p>
        </w:tc>
        <w:tc>
          <w:tcPr>
            <w:tcW w:w="1278" w:type="dxa"/>
            <w:tcBorders>
              <w:top w:val="single" w:sz="4" w:space="0" w:color="auto"/>
              <w:left w:val="single" w:sz="4" w:space="0" w:color="auto"/>
              <w:bottom w:val="single" w:sz="4" w:space="0" w:color="auto"/>
              <w:right w:val="single" w:sz="4" w:space="0" w:color="auto"/>
            </w:tcBorders>
            <w:hideMark/>
          </w:tcPr>
          <w:p w14:paraId="637E2041" w14:textId="77777777" w:rsidR="00E81521" w:rsidRDefault="00E81521">
            <w:pPr>
              <w:pStyle w:val="FL"/>
              <w:spacing w:before="0" w:after="0"/>
              <w:rPr>
                <w:rFonts w:cs="Arial"/>
                <w:b w:val="0"/>
                <w:bCs/>
                <w:sz w:val="18"/>
                <w:szCs w:val="18"/>
              </w:rPr>
            </w:pPr>
            <w:r>
              <w:rPr>
                <w:rFonts w:cs="Arial"/>
                <w:b w:val="0"/>
                <w:bCs/>
                <w:sz w:val="18"/>
                <w:szCs w:val="18"/>
              </w:rPr>
              <w:t>≤</w:t>
            </w:r>
            <w:r>
              <w:rPr>
                <w:b w:val="0"/>
                <w:bCs/>
                <w:sz w:val="18"/>
                <w:szCs w:val="18"/>
              </w:rPr>
              <w:t xml:space="preserve"> 6.0</w:t>
            </w:r>
          </w:p>
        </w:tc>
        <w:tc>
          <w:tcPr>
            <w:tcW w:w="1278" w:type="dxa"/>
            <w:tcBorders>
              <w:top w:val="single" w:sz="4" w:space="0" w:color="auto"/>
              <w:left w:val="single" w:sz="4" w:space="0" w:color="auto"/>
              <w:bottom w:val="single" w:sz="4" w:space="0" w:color="auto"/>
              <w:right w:val="single" w:sz="4" w:space="0" w:color="auto"/>
            </w:tcBorders>
            <w:hideMark/>
          </w:tcPr>
          <w:p w14:paraId="78A8580B" w14:textId="77777777" w:rsidR="00E81521" w:rsidRDefault="00E81521">
            <w:pPr>
              <w:pStyle w:val="FL"/>
              <w:spacing w:before="0" w:after="0"/>
              <w:rPr>
                <w:rFonts w:cs="Arial"/>
                <w:b w:val="0"/>
                <w:bCs/>
                <w:sz w:val="18"/>
                <w:szCs w:val="18"/>
              </w:rPr>
            </w:pPr>
            <w:r>
              <w:rPr>
                <w:rFonts w:cs="Arial"/>
                <w:b w:val="0"/>
                <w:bCs/>
                <w:sz w:val="18"/>
                <w:szCs w:val="18"/>
              </w:rPr>
              <w:t>≤</w:t>
            </w:r>
            <w:r>
              <w:rPr>
                <w:b w:val="0"/>
                <w:bCs/>
                <w:sz w:val="18"/>
                <w:szCs w:val="18"/>
              </w:rPr>
              <w:t xml:space="preserve"> 7.5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46968E" w14:textId="77777777" w:rsidR="00E81521" w:rsidRDefault="00E81521">
            <w:pPr>
              <w:overflowPunct/>
              <w:autoSpaceDE/>
              <w:autoSpaceDN/>
              <w:adjustRightInd/>
              <w:spacing w:after="0"/>
              <w:rPr>
                <w:rFonts w:ascii="Arial" w:eastAsia="MS Mincho" w:hAnsi="Arial" w:cs="Arial"/>
                <w:bCs/>
                <w:sz w:val="18"/>
                <w:szCs w:val="18"/>
                <w:lang w:eastAsia="en-GB"/>
              </w:rPr>
            </w:pPr>
          </w:p>
        </w:tc>
      </w:tr>
      <w:tr w:rsidR="00E81521" w14:paraId="5ED1F5CE" w14:textId="77777777" w:rsidTr="00E81521">
        <w:trPr>
          <w:trHeight w:val="20"/>
          <w:jc w:val="center"/>
        </w:trPr>
        <w:tc>
          <w:tcPr>
            <w:tcW w:w="1574" w:type="dxa"/>
            <w:tcBorders>
              <w:top w:val="nil"/>
              <w:left w:val="single" w:sz="4" w:space="0" w:color="auto"/>
              <w:bottom w:val="nil"/>
              <w:right w:val="single" w:sz="4" w:space="0" w:color="auto"/>
            </w:tcBorders>
          </w:tcPr>
          <w:p w14:paraId="5C141903" w14:textId="77777777" w:rsidR="00E81521" w:rsidRDefault="00E81521">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0A107FAE" w14:textId="77777777" w:rsidR="00E81521" w:rsidRDefault="00E81521">
            <w:pPr>
              <w:pStyle w:val="FL"/>
              <w:spacing w:before="0" w:after="0"/>
              <w:rPr>
                <w:b w:val="0"/>
                <w:bCs/>
                <w:sz w:val="18"/>
                <w:szCs w:val="18"/>
              </w:rPr>
            </w:pPr>
            <w:r>
              <w:rPr>
                <w:b w:val="0"/>
                <w:bCs/>
                <w:sz w:val="18"/>
                <w:szCs w:val="18"/>
              </w:rPr>
              <w:t>64 QAM</w:t>
            </w:r>
          </w:p>
        </w:tc>
        <w:tc>
          <w:tcPr>
            <w:tcW w:w="1242" w:type="dxa"/>
            <w:tcBorders>
              <w:top w:val="single" w:sz="4" w:space="0" w:color="auto"/>
              <w:left w:val="single" w:sz="4" w:space="0" w:color="auto"/>
              <w:bottom w:val="single" w:sz="4" w:space="0" w:color="auto"/>
              <w:right w:val="single" w:sz="4" w:space="0" w:color="auto"/>
            </w:tcBorders>
            <w:hideMark/>
          </w:tcPr>
          <w:p w14:paraId="35FEE5CB" w14:textId="77777777" w:rsidR="00E81521" w:rsidRDefault="00E81521">
            <w:pPr>
              <w:pStyle w:val="FL"/>
              <w:spacing w:before="0" w:after="0"/>
              <w:rPr>
                <w:b w:val="0"/>
                <w:bCs/>
                <w:sz w:val="18"/>
                <w:szCs w:val="18"/>
              </w:rPr>
            </w:pPr>
            <w:r>
              <w:rPr>
                <w:rFonts w:cs="Arial"/>
                <w:b w:val="0"/>
                <w:bCs/>
                <w:sz w:val="18"/>
                <w:szCs w:val="18"/>
              </w:rPr>
              <w:t>≤</w:t>
            </w:r>
            <w:r>
              <w:rPr>
                <w:b w:val="0"/>
                <w:bCs/>
                <w:sz w:val="18"/>
                <w:szCs w:val="18"/>
              </w:rPr>
              <w:t xml:space="preserve"> 14.0</w:t>
            </w:r>
          </w:p>
        </w:tc>
        <w:tc>
          <w:tcPr>
            <w:tcW w:w="1351" w:type="dxa"/>
            <w:tcBorders>
              <w:top w:val="single" w:sz="4" w:space="0" w:color="auto"/>
              <w:left w:val="single" w:sz="4" w:space="0" w:color="auto"/>
              <w:bottom w:val="single" w:sz="4" w:space="0" w:color="auto"/>
              <w:right w:val="single" w:sz="4" w:space="0" w:color="auto"/>
            </w:tcBorders>
            <w:hideMark/>
          </w:tcPr>
          <w:p w14:paraId="0EC25D56" w14:textId="77777777" w:rsidR="00E81521" w:rsidRDefault="00E81521">
            <w:pPr>
              <w:pStyle w:val="FL"/>
              <w:spacing w:before="0" w:after="0"/>
              <w:rPr>
                <w:b w:val="0"/>
                <w:bCs/>
                <w:sz w:val="18"/>
                <w:szCs w:val="18"/>
              </w:rPr>
            </w:pPr>
            <w:r>
              <w:rPr>
                <w:rFonts w:cs="Arial"/>
                <w:b w:val="0"/>
                <w:bCs/>
                <w:sz w:val="18"/>
                <w:szCs w:val="18"/>
              </w:rPr>
              <w:t>≤</w:t>
            </w:r>
            <w:r>
              <w:rPr>
                <w:b w:val="0"/>
                <w:bCs/>
                <w:sz w:val="18"/>
                <w:szCs w:val="18"/>
              </w:rPr>
              <w:t xml:space="preserve"> 16.5</w:t>
            </w:r>
          </w:p>
        </w:tc>
        <w:tc>
          <w:tcPr>
            <w:tcW w:w="1278" w:type="dxa"/>
            <w:tcBorders>
              <w:top w:val="single" w:sz="4" w:space="0" w:color="auto"/>
              <w:left w:val="single" w:sz="4" w:space="0" w:color="auto"/>
              <w:bottom w:val="single" w:sz="4" w:space="0" w:color="auto"/>
              <w:right w:val="single" w:sz="4" w:space="0" w:color="auto"/>
            </w:tcBorders>
            <w:hideMark/>
          </w:tcPr>
          <w:p w14:paraId="518375BF" w14:textId="77777777" w:rsidR="00E81521" w:rsidRDefault="00E81521">
            <w:pPr>
              <w:pStyle w:val="FL"/>
              <w:spacing w:before="0" w:after="0"/>
              <w:rPr>
                <w:rFonts w:cs="Arial"/>
                <w:b w:val="0"/>
                <w:bCs/>
                <w:sz w:val="18"/>
                <w:szCs w:val="18"/>
              </w:rPr>
            </w:pPr>
            <w:r>
              <w:rPr>
                <w:rFonts w:cs="Arial"/>
                <w:b w:val="0"/>
                <w:bCs/>
                <w:sz w:val="18"/>
                <w:szCs w:val="18"/>
              </w:rPr>
              <w:t>≤</w:t>
            </w:r>
            <w:r>
              <w:rPr>
                <w:b w:val="0"/>
                <w:bCs/>
                <w:sz w:val="18"/>
                <w:szCs w:val="18"/>
              </w:rPr>
              <w:t xml:space="preserve"> 6.0</w:t>
            </w:r>
          </w:p>
        </w:tc>
        <w:tc>
          <w:tcPr>
            <w:tcW w:w="1278" w:type="dxa"/>
            <w:tcBorders>
              <w:top w:val="single" w:sz="4" w:space="0" w:color="auto"/>
              <w:left w:val="single" w:sz="4" w:space="0" w:color="auto"/>
              <w:bottom w:val="single" w:sz="4" w:space="0" w:color="auto"/>
              <w:right w:val="single" w:sz="4" w:space="0" w:color="auto"/>
            </w:tcBorders>
            <w:hideMark/>
          </w:tcPr>
          <w:p w14:paraId="3B49017F" w14:textId="77777777" w:rsidR="00E81521" w:rsidRDefault="00E81521">
            <w:pPr>
              <w:pStyle w:val="FL"/>
              <w:spacing w:before="0" w:after="0"/>
              <w:rPr>
                <w:rFonts w:cs="Arial"/>
                <w:b w:val="0"/>
                <w:bCs/>
                <w:sz w:val="18"/>
                <w:szCs w:val="18"/>
              </w:rPr>
            </w:pPr>
            <w:r>
              <w:rPr>
                <w:rFonts w:cs="Arial"/>
                <w:b w:val="0"/>
                <w:bCs/>
                <w:sz w:val="18"/>
                <w:szCs w:val="18"/>
              </w:rPr>
              <w:t>≤</w:t>
            </w:r>
            <w:r>
              <w:rPr>
                <w:b w:val="0"/>
                <w:bCs/>
                <w:sz w:val="18"/>
                <w:szCs w:val="18"/>
              </w:rPr>
              <w:t xml:space="preserve"> 7.5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CB2832" w14:textId="77777777" w:rsidR="00E81521" w:rsidRDefault="00E81521">
            <w:pPr>
              <w:overflowPunct/>
              <w:autoSpaceDE/>
              <w:autoSpaceDN/>
              <w:adjustRightInd/>
              <w:spacing w:after="0"/>
              <w:rPr>
                <w:rFonts w:ascii="Arial" w:eastAsia="MS Mincho" w:hAnsi="Arial" w:cs="Arial"/>
                <w:bCs/>
                <w:sz w:val="18"/>
                <w:szCs w:val="18"/>
                <w:lang w:eastAsia="en-GB"/>
              </w:rPr>
            </w:pPr>
          </w:p>
        </w:tc>
      </w:tr>
      <w:tr w:rsidR="00E81521" w14:paraId="6C1B0E11" w14:textId="77777777" w:rsidTr="00E81521">
        <w:trPr>
          <w:trHeight w:val="20"/>
          <w:jc w:val="center"/>
        </w:trPr>
        <w:tc>
          <w:tcPr>
            <w:tcW w:w="1574" w:type="dxa"/>
            <w:tcBorders>
              <w:top w:val="nil"/>
              <w:left w:val="single" w:sz="4" w:space="0" w:color="auto"/>
              <w:bottom w:val="single" w:sz="4" w:space="0" w:color="auto"/>
              <w:right w:val="single" w:sz="4" w:space="0" w:color="auto"/>
            </w:tcBorders>
          </w:tcPr>
          <w:p w14:paraId="37CFD28D" w14:textId="77777777" w:rsidR="00E81521" w:rsidRDefault="00E81521">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3ACD4895" w14:textId="77777777" w:rsidR="00E81521" w:rsidRDefault="00E81521">
            <w:pPr>
              <w:pStyle w:val="FL"/>
              <w:spacing w:before="0" w:after="0"/>
              <w:rPr>
                <w:b w:val="0"/>
                <w:bCs/>
                <w:sz w:val="18"/>
                <w:szCs w:val="18"/>
              </w:rPr>
            </w:pPr>
            <w:r>
              <w:rPr>
                <w:b w:val="0"/>
                <w:bCs/>
                <w:sz w:val="18"/>
                <w:szCs w:val="18"/>
              </w:rPr>
              <w:t>256 QAM</w:t>
            </w:r>
          </w:p>
        </w:tc>
        <w:tc>
          <w:tcPr>
            <w:tcW w:w="1242" w:type="dxa"/>
            <w:tcBorders>
              <w:top w:val="single" w:sz="4" w:space="0" w:color="auto"/>
              <w:left w:val="single" w:sz="4" w:space="0" w:color="auto"/>
              <w:bottom w:val="single" w:sz="4" w:space="0" w:color="auto"/>
              <w:right w:val="single" w:sz="4" w:space="0" w:color="auto"/>
            </w:tcBorders>
            <w:hideMark/>
          </w:tcPr>
          <w:p w14:paraId="70666267" w14:textId="77777777" w:rsidR="00E81521" w:rsidRDefault="00E81521">
            <w:pPr>
              <w:pStyle w:val="FL"/>
              <w:spacing w:before="0" w:after="0"/>
              <w:rPr>
                <w:b w:val="0"/>
                <w:bCs/>
                <w:sz w:val="18"/>
                <w:szCs w:val="18"/>
              </w:rPr>
            </w:pPr>
            <w:r>
              <w:rPr>
                <w:rFonts w:cs="Arial"/>
                <w:b w:val="0"/>
                <w:bCs/>
                <w:sz w:val="18"/>
                <w:szCs w:val="18"/>
              </w:rPr>
              <w:t>≤</w:t>
            </w:r>
            <w:r>
              <w:rPr>
                <w:b w:val="0"/>
                <w:bCs/>
                <w:sz w:val="18"/>
                <w:szCs w:val="18"/>
              </w:rPr>
              <w:t xml:space="preserve"> 14.0</w:t>
            </w:r>
          </w:p>
        </w:tc>
        <w:tc>
          <w:tcPr>
            <w:tcW w:w="1351" w:type="dxa"/>
            <w:tcBorders>
              <w:top w:val="single" w:sz="4" w:space="0" w:color="auto"/>
              <w:left w:val="single" w:sz="4" w:space="0" w:color="auto"/>
              <w:bottom w:val="single" w:sz="4" w:space="0" w:color="auto"/>
              <w:right w:val="single" w:sz="4" w:space="0" w:color="auto"/>
            </w:tcBorders>
            <w:hideMark/>
          </w:tcPr>
          <w:p w14:paraId="22DA074D" w14:textId="77777777" w:rsidR="00E81521" w:rsidRDefault="00E81521">
            <w:pPr>
              <w:pStyle w:val="FL"/>
              <w:spacing w:before="0" w:after="0"/>
              <w:rPr>
                <w:b w:val="0"/>
                <w:bCs/>
                <w:sz w:val="18"/>
                <w:szCs w:val="18"/>
              </w:rPr>
            </w:pPr>
            <w:r>
              <w:rPr>
                <w:rFonts w:cs="Arial"/>
                <w:b w:val="0"/>
                <w:bCs/>
                <w:sz w:val="18"/>
                <w:szCs w:val="18"/>
              </w:rPr>
              <w:t>≤</w:t>
            </w:r>
            <w:r>
              <w:rPr>
                <w:b w:val="0"/>
                <w:bCs/>
                <w:sz w:val="18"/>
                <w:szCs w:val="18"/>
              </w:rPr>
              <w:t xml:space="preserve"> 16.5</w:t>
            </w:r>
          </w:p>
        </w:tc>
        <w:tc>
          <w:tcPr>
            <w:tcW w:w="1278" w:type="dxa"/>
            <w:tcBorders>
              <w:top w:val="single" w:sz="4" w:space="0" w:color="auto"/>
              <w:left w:val="single" w:sz="4" w:space="0" w:color="auto"/>
              <w:bottom w:val="single" w:sz="4" w:space="0" w:color="auto"/>
              <w:right w:val="single" w:sz="4" w:space="0" w:color="auto"/>
            </w:tcBorders>
            <w:hideMark/>
          </w:tcPr>
          <w:p w14:paraId="2156CE72" w14:textId="77777777" w:rsidR="00E81521" w:rsidRDefault="00E81521">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c>
          <w:tcPr>
            <w:tcW w:w="1278" w:type="dxa"/>
            <w:tcBorders>
              <w:top w:val="single" w:sz="4" w:space="0" w:color="auto"/>
              <w:left w:val="single" w:sz="4" w:space="0" w:color="auto"/>
              <w:bottom w:val="single" w:sz="4" w:space="0" w:color="auto"/>
              <w:right w:val="single" w:sz="4" w:space="0" w:color="auto"/>
            </w:tcBorders>
            <w:hideMark/>
          </w:tcPr>
          <w:p w14:paraId="1A3AAB1B" w14:textId="77777777" w:rsidR="00E81521" w:rsidRDefault="00E81521">
            <w:pPr>
              <w:pStyle w:val="FL"/>
              <w:spacing w:before="0" w:after="0"/>
              <w:rPr>
                <w:rFonts w:cs="Arial"/>
                <w:b w:val="0"/>
                <w:bCs/>
                <w:sz w:val="18"/>
                <w:szCs w:val="18"/>
              </w:rPr>
            </w:pPr>
            <w:r>
              <w:rPr>
                <w:rFonts w:cs="Arial"/>
                <w:b w:val="0"/>
                <w:bCs/>
                <w:sz w:val="18"/>
                <w:szCs w:val="18"/>
              </w:rPr>
              <w:t>≤</w:t>
            </w:r>
            <w:r>
              <w:rPr>
                <w:b w:val="0"/>
                <w:bCs/>
                <w:sz w:val="18"/>
                <w:szCs w:val="18"/>
              </w:rPr>
              <w:t xml:space="preserve"> 7.5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C2ED6B" w14:textId="77777777" w:rsidR="00E81521" w:rsidRDefault="00E81521">
            <w:pPr>
              <w:overflowPunct/>
              <w:autoSpaceDE/>
              <w:autoSpaceDN/>
              <w:adjustRightInd/>
              <w:spacing w:after="0"/>
              <w:rPr>
                <w:rFonts w:ascii="Arial" w:eastAsia="MS Mincho" w:hAnsi="Arial" w:cs="Arial"/>
                <w:bCs/>
                <w:sz w:val="18"/>
                <w:szCs w:val="18"/>
                <w:lang w:eastAsia="en-GB"/>
              </w:rPr>
            </w:pPr>
          </w:p>
        </w:tc>
      </w:tr>
      <w:tr w:rsidR="00E81521" w14:paraId="5C0EFCC7" w14:textId="77777777" w:rsidTr="00E81521">
        <w:trPr>
          <w:trHeight w:val="20"/>
          <w:jc w:val="center"/>
        </w:trPr>
        <w:tc>
          <w:tcPr>
            <w:tcW w:w="9489" w:type="dxa"/>
            <w:gridSpan w:val="7"/>
            <w:tcBorders>
              <w:top w:val="single" w:sz="4" w:space="0" w:color="auto"/>
              <w:left w:val="single" w:sz="4" w:space="0" w:color="auto"/>
              <w:bottom w:val="single" w:sz="4" w:space="0" w:color="auto"/>
              <w:right w:val="single" w:sz="4" w:space="0" w:color="auto"/>
            </w:tcBorders>
            <w:hideMark/>
          </w:tcPr>
          <w:p w14:paraId="64F7871A" w14:textId="77777777" w:rsidR="00E81521" w:rsidRDefault="00E81521">
            <w:pPr>
              <w:pStyle w:val="TAN"/>
              <w:rPr>
                <w:lang w:eastAsia="en-GB"/>
              </w:rPr>
            </w:pPr>
            <w:r>
              <w:rPr>
                <w:rFonts w:cs="Arial"/>
                <w:lang w:eastAsia="en-GB"/>
              </w:rPr>
              <w:t>NOTE 1:</w:t>
            </w:r>
            <w:r>
              <w:rPr>
                <w:rFonts w:cs="Arial"/>
                <w:lang w:eastAsia="en-GB"/>
              </w:rPr>
              <w:tab/>
              <w:t xml:space="preserve">Full allocation A-MPR applies </w:t>
            </w:r>
            <w:r>
              <w:rPr>
                <w:lang w:eastAsia="en-GB"/>
              </w:rPr>
              <w:t xml:space="preserve">when all </w:t>
            </w:r>
            <w:proofErr w:type="gramStart"/>
            <w:r>
              <w:rPr>
                <w:lang w:eastAsia="en-GB"/>
              </w:rPr>
              <w:t>RB’s</w:t>
            </w:r>
            <w:proofErr w:type="gramEnd"/>
            <w:r>
              <w:rPr>
                <w:lang w:eastAsia="en-GB"/>
              </w:rPr>
              <w:t xml:space="preserve"> in a 20 MHz channel or all RB’s in all sub-bands for wideband operation are fully allocated and all sub-bands are transmitted.  Partial allocation A-MPR applies when one or more </w:t>
            </w:r>
            <w:proofErr w:type="gramStart"/>
            <w:r>
              <w:rPr>
                <w:lang w:eastAsia="en-GB"/>
              </w:rPr>
              <w:t>RB’s</w:t>
            </w:r>
            <w:proofErr w:type="gramEnd"/>
            <w:r>
              <w:rPr>
                <w:lang w:eastAsia="en-GB"/>
              </w:rPr>
              <w:t xml:space="preserve"> in one or more sub-bands are not allocated or when not all transmitted sub-bands for wideband operation are transmitted.</w:t>
            </w:r>
          </w:p>
          <w:p w14:paraId="0706E410" w14:textId="77777777" w:rsidR="00E81521" w:rsidRDefault="00E81521">
            <w:pPr>
              <w:pStyle w:val="TAN"/>
              <w:rPr>
                <w:rFonts w:cs="Arial"/>
                <w:lang w:eastAsia="en-GB"/>
              </w:rPr>
            </w:pPr>
            <w:r>
              <w:rPr>
                <w:rFonts w:cs="Arial"/>
                <w:lang w:eastAsia="en-GB"/>
              </w:rPr>
              <w:t>NOTE 2:</w:t>
            </w:r>
            <w:r>
              <w:rPr>
                <w:rFonts w:cs="Arial"/>
                <w:lang w:eastAsia="en-GB"/>
              </w:rPr>
              <w:tab/>
              <w:t xml:space="preserve">Applicable for 20 MHz channels </w:t>
            </w:r>
            <w:proofErr w:type="spellStart"/>
            <w:r>
              <w:rPr>
                <w:rFonts w:cs="Arial"/>
                <w:lang w:eastAsia="en-GB"/>
              </w:rPr>
              <w:t>centered</w:t>
            </w:r>
            <w:proofErr w:type="spellEnd"/>
            <w:r>
              <w:rPr>
                <w:rFonts w:cs="Arial"/>
                <w:lang w:eastAsia="en-GB"/>
              </w:rPr>
              <w:t xml:space="preserve"> at the nearest NR-ARFCN corresponding to 5160, 5340, 5480, and 5700 MHz, 40 MHz channels </w:t>
            </w:r>
            <w:proofErr w:type="spellStart"/>
            <w:r>
              <w:rPr>
                <w:rFonts w:cs="Arial"/>
                <w:lang w:eastAsia="en-GB"/>
              </w:rPr>
              <w:t>centered</w:t>
            </w:r>
            <w:proofErr w:type="spellEnd"/>
            <w:r>
              <w:rPr>
                <w:rFonts w:cs="Arial"/>
                <w:lang w:eastAsia="en-GB"/>
              </w:rPr>
              <w:t xml:space="preserve"> at the nearest NR-ARFCN corresponding to 5170, 5190, 5310, 5330, 5490, and 5510 MHz, 60 MHz channels </w:t>
            </w:r>
            <w:proofErr w:type="spellStart"/>
            <w:r>
              <w:rPr>
                <w:rFonts w:cs="Arial"/>
                <w:lang w:eastAsia="en-GB"/>
              </w:rPr>
              <w:t>centered</w:t>
            </w:r>
            <w:proofErr w:type="spellEnd"/>
            <w:r>
              <w:rPr>
                <w:rFonts w:cs="Arial"/>
                <w:lang w:eastAsia="en-GB"/>
              </w:rPr>
              <w:t xml:space="preserve"> at the nearest NR-ARFCN corresponding to 5180, 5200, 5220, 5280, 5300, 5320, 5500, 5520, 5540, 5680 MHz, and 80 MHz channels </w:t>
            </w:r>
            <w:proofErr w:type="spellStart"/>
            <w:r>
              <w:rPr>
                <w:rFonts w:cs="Arial"/>
                <w:lang w:eastAsia="en-GB"/>
              </w:rPr>
              <w:t>centered</w:t>
            </w:r>
            <w:proofErr w:type="spellEnd"/>
            <w:r>
              <w:rPr>
                <w:rFonts w:cs="Arial"/>
                <w:lang w:eastAsia="en-GB"/>
              </w:rPr>
              <w:t xml:space="preserve"> at the nearest NR-ARFCN corresponding to 5190, 5210, 5290, 5310, 5510, and 5530 </w:t>
            </w:r>
            <w:proofErr w:type="spellStart"/>
            <w:r>
              <w:rPr>
                <w:rFonts w:cs="Arial"/>
                <w:lang w:eastAsia="en-GB"/>
              </w:rPr>
              <w:t>MHz.</w:t>
            </w:r>
            <w:proofErr w:type="spellEnd"/>
          </w:p>
          <w:p w14:paraId="2E67F7B4" w14:textId="77777777" w:rsidR="00E81521" w:rsidRDefault="00E81521">
            <w:pPr>
              <w:pStyle w:val="TAN"/>
              <w:rPr>
                <w:rFonts w:cs="Arial"/>
                <w:lang w:eastAsia="en-GB"/>
              </w:rPr>
            </w:pPr>
            <w:r>
              <w:rPr>
                <w:rFonts w:cs="Arial"/>
                <w:lang w:eastAsia="en-GB"/>
              </w:rPr>
              <w:t>NOTE 3:</w:t>
            </w:r>
            <w:r>
              <w:rPr>
                <w:rFonts w:cs="Arial"/>
                <w:lang w:eastAsia="en-GB"/>
              </w:rPr>
              <w:tab/>
              <w:t xml:space="preserve">Applicable for 20 MHz channels </w:t>
            </w:r>
            <w:proofErr w:type="spellStart"/>
            <w:r>
              <w:rPr>
                <w:rFonts w:cs="Arial"/>
                <w:lang w:eastAsia="en-GB"/>
              </w:rPr>
              <w:t>centered</w:t>
            </w:r>
            <w:proofErr w:type="spellEnd"/>
            <w:r>
              <w:rPr>
                <w:rFonts w:cs="Arial"/>
                <w:lang w:eastAsia="en-GB"/>
              </w:rPr>
              <w:t xml:space="preserve"> at the nearest NR-ARFCN corresponding to 5180 and 5320 MHz, and 40 MHz channels </w:t>
            </w:r>
            <w:proofErr w:type="spellStart"/>
            <w:r>
              <w:rPr>
                <w:rFonts w:cs="Arial"/>
                <w:lang w:eastAsia="en-GB"/>
              </w:rPr>
              <w:t>centered</w:t>
            </w:r>
            <w:proofErr w:type="spellEnd"/>
            <w:r>
              <w:rPr>
                <w:rFonts w:cs="Arial"/>
                <w:lang w:eastAsia="en-GB"/>
              </w:rPr>
              <w:t xml:space="preserve"> at the nearest NR-ARFCN corresponding to 5230 and 5270 </w:t>
            </w:r>
            <w:proofErr w:type="spellStart"/>
            <w:r>
              <w:rPr>
                <w:rFonts w:cs="Arial"/>
                <w:lang w:eastAsia="en-GB"/>
              </w:rPr>
              <w:t>MHz.</w:t>
            </w:r>
            <w:proofErr w:type="spellEnd"/>
          </w:p>
          <w:p w14:paraId="65968F94" w14:textId="77777777" w:rsidR="00E81521" w:rsidRDefault="00E81521">
            <w:pPr>
              <w:pStyle w:val="TAN"/>
              <w:rPr>
                <w:rFonts w:cs="Arial"/>
                <w:lang w:eastAsia="en-GB"/>
              </w:rPr>
            </w:pPr>
            <w:r>
              <w:rPr>
                <w:rFonts w:cs="Arial"/>
                <w:lang w:eastAsia="en-GB"/>
              </w:rPr>
              <w:t>NOTE 4:</w:t>
            </w:r>
            <w:r>
              <w:rPr>
                <w:rFonts w:cs="Arial"/>
                <w:lang w:eastAsia="en-GB"/>
              </w:rPr>
              <w:tab/>
              <w:t>Applicable for all valid channels other than those enumerated under NOTE 2 and NOTE 3.</w:t>
            </w:r>
          </w:p>
        </w:tc>
      </w:tr>
    </w:tbl>
    <w:p w14:paraId="46043A3B" w14:textId="77777777" w:rsidR="00E81521" w:rsidRDefault="00E81521" w:rsidP="00E81521">
      <w:pPr>
        <w:rPr>
          <w:rFonts w:eastAsiaTheme="minorEastAsia"/>
          <w:b/>
          <w:bCs/>
          <w:lang w:val="en-US" w:eastAsia="en-US"/>
        </w:rPr>
      </w:pPr>
    </w:p>
    <w:p w14:paraId="2B3ABE67" w14:textId="77777777" w:rsidR="00E81521" w:rsidRDefault="00E81521" w:rsidP="00E81521">
      <w:pPr>
        <w:rPr>
          <w:rFonts w:eastAsiaTheme="minorEastAsia"/>
          <w:b/>
          <w:bCs/>
          <w:lang w:val="en-US" w:eastAsia="en-US"/>
        </w:rPr>
      </w:pPr>
      <w:r>
        <w:rPr>
          <w:rFonts w:eastAsiaTheme="minorEastAsia"/>
          <w:b/>
          <w:bCs/>
          <w:lang w:val="en-US" w:eastAsia="en-US"/>
        </w:rPr>
        <w:t>Proposal 4: Proposed A-MPR PC3 simulation results presented in Table 6 for NS_30.</w:t>
      </w:r>
    </w:p>
    <w:p w14:paraId="07A74E83" w14:textId="77777777" w:rsidR="00E81521" w:rsidRDefault="00E81521" w:rsidP="00E81521">
      <w:pPr>
        <w:overflowPunct/>
        <w:autoSpaceDE/>
        <w:adjustRightInd/>
        <w:spacing w:after="0"/>
        <w:rPr>
          <w:rFonts w:eastAsiaTheme="minorEastAsia"/>
          <w:b/>
          <w:bCs/>
          <w:lang w:val="en-US" w:eastAsia="en-US"/>
        </w:rPr>
      </w:pPr>
      <w:r>
        <w:rPr>
          <w:rFonts w:eastAsiaTheme="minorEastAsia"/>
          <w:b/>
          <w:bCs/>
          <w:lang w:val="en-US" w:eastAsia="en-US"/>
        </w:rPr>
        <w:br w:type="page"/>
      </w:r>
    </w:p>
    <w:p w14:paraId="387BA9F1" w14:textId="77777777" w:rsidR="00E81521" w:rsidRDefault="00E81521" w:rsidP="00E81521">
      <w:pPr>
        <w:pStyle w:val="Heading1"/>
        <w:numPr>
          <w:ilvl w:val="0"/>
          <w:numId w:val="2"/>
        </w:numPr>
        <w:rPr>
          <w:lang w:val="en-US"/>
        </w:rPr>
      </w:pPr>
      <w:r>
        <w:rPr>
          <w:sz w:val="32"/>
          <w:szCs w:val="18"/>
          <w:lang w:val="en-US"/>
        </w:rPr>
        <w:lastRenderedPageBreak/>
        <w:t>Conclusion</w:t>
      </w:r>
      <w:r>
        <w:rPr>
          <w:lang w:val="en-US"/>
        </w:rPr>
        <w:t xml:space="preserve"> </w:t>
      </w:r>
    </w:p>
    <w:p w14:paraId="7B335EC9" w14:textId="77777777" w:rsidR="00E81521" w:rsidRDefault="00E81521" w:rsidP="00E81521">
      <w:pPr>
        <w:rPr>
          <w:rFonts w:eastAsiaTheme="minorEastAsia"/>
          <w:lang w:val="en-US" w:eastAsia="en-US"/>
        </w:rPr>
      </w:pPr>
      <w:r>
        <w:rPr>
          <w:rFonts w:eastAsiaTheme="minorEastAsia"/>
          <w:lang w:val="en-US" w:eastAsia="en-US"/>
        </w:rPr>
        <w:t>In this paper, Charter has the following proposals:</w:t>
      </w:r>
    </w:p>
    <w:p w14:paraId="7CC835DC" w14:textId="77777777" w:rsidR="00E81521" w:rsidRDefault="00E81521" w:rsidP="00E81521">
      <w:pPr>
        <w:rPr>
          <w:rFonts w:eastAsiaTheme="minorEastAsia"/>
          <w:b/>
          <w:bCs/>
          <w:lang w:val="en-US" w:eastAsia="en-US"/>
        </w:rPr>
      </w:pPr>
      <w:r>
        <w:rPr>
          <w:rFonts w:eastAsiaTheme="minorEastAsia"/>
          <w:b/>
          <w:bCs/>
          <w:lang w:val="en-US" w:eastAsia="en-US"/>
        </w:rPr>
        <w:t>Proposal 1: Proposed MPR PC3 simulation results presented in Table 4 for shared spectrum.</w:t>
      </w:r>
    </w:p>
    <w:p w14:paraId="27C7280B" w14:textId="77777777" w:rsidR="00E81521" w:rsidRDefault="00E81521" w:rsidP="00E81521">
      <w:pPr>
        <w:rPr>
          <w:rFonts w:eastAsiaTheme="minorEastAsia"/>
          <w:b/>
          <w:bCs/>
          <w:lang w:val="en-US" w:eastAsia="en-US"/>
        </w:rPr>
      </w:pPr>
      <w:r>
        <w:rPr>
          <w:rFonts w:eastAsiaTheme="minorEastAsia"/>
          <w:b/>
          <w:bCs/>
          <w:lang w:val="en-US" w:eastAsia="en-US"/>
        </w:rPr>
        <w:t>Proposal 2:  Round to the closest 0.5dB based on the mean results from companies.</w:t>
      </w:r>
    </w:p>
    <w:p w14:paraId="1E57EFDC" w14:textId="77777777" w:rsidR="00E81521" w:rsidRDefault="00E81521" w:rsidP="00E81521">
      <w:pPr>
        <w:rPr>
          <w:rFonts w:eastAsiaTheme="minorEastAsia"/>
          <w:b/>
          <w:bCs/>
          <w:lang w:val="en-US" w:eastAsia="en-US"/>
        </w:rPr>
      </w:pPr>
      <w:r>
        <w:rPr>
          <w:rFonts w:eastAsiaTheme="minorEastAsia"/>
          <w:b/>
          <w:bCs/>
          <w:lang w:val="en-US" w:eastAsia="en-US"/>
        </w:rPr>
        <w:t>Proposal 3: Proposed A-MPR PC3 simulation results presented in Table 5 for NS_54.</w:t>
      </w:r>
    </w:p>
    <w:p w14:paraId="2E9997CD" w14:textId="77777777" w:rsidR="00E81521" w:rsidRDefault="00E81521" w:rsidP="00E81521">
      <w:pPr>
        <w:rPr>
          <w:rFonts w:eastAsiaTheme="minorEastAsia"/>
          <w:b/>
          <w:bCs/>
          <w:lang w:val="en-US" w:eastAsia="en-US"/>
        </w:rPr>
      </w:pPr>
      <w:r>
        <w:rPr>
          <w:rFonts w:eastAsiaTheme="minorEastAsia"/>
          <w:b/>
          <w:bCs/>
          <w:lang w:val="en-US" w:eastAsia="en-US"/>
        </w:rPr>
        <w:t>Proposal 4: Proposed A-MPR PC3 simulation results presented in Table 6 for NS_30.</w:t>
      </w:r>
    </w:p>
    <w:p w14:paraId="556154E2" w14:textId="77777777" w:rsidR="00E81521" w:rsidRDefault="00E81521" w:rsidP="00E81521">
      <w:pPr>
        <w:pStyle w:val="Heading1"/>
        <w:numPr>
          <w:ilvl w:val="0"/>
          <w:numId w:val="2"/>
        </w:numPr>
        <w:jc w:val="both"/>
        <w:rPr>
          <w:sz w:val="32"/>
          <w:szCs w:val="18"/>
        </w:rPr>
      </w:pPr>
      <w:r>
        <w:rPr>
          <w:sz w:val="32"/>
          <w:szCs w:val="18"/>
        </w:rPr>
        <w:t>Reference</w:t>
      </w:r>
    </w:p>
    <w:p w14:paraId="120251E6" w14:textId="77777777" w:rsidR="00E81521" w:rsidRDefault="00E81521" w:rsidP="00E81521">
      <w:pPr>
        <w:rPr>
          <w:lang w:eastAsia="zh-TW"/>
        </w:rPr>
      </w:pPr>
      <w:r>
        <w:rPr>
          <w:lang w:eastAsia="zh-TW"/>
        </w:rPr>
        <w:t>[1] R4-2214437, WF on NR-U PC3 requirements, Charter Communications Inc.</w:t>
      </w:r>
    </w:p>
    <w:p w14:paraId="7E0C9854" w14:textId="77777777" w:rsidR="00E81521" w:rsidRDefault="00E81521" w:rsidP="00E81521">
      <w:pPr>
        <w:rPr>
          <w:lang w:eastAsia="zh-TW"/>
        </w:rPr>
      </w:pPr>
      <w:r>
        <w:rPr>
          <w:lang w:eastAsia="zh-TW"/>
        </w:rPr>
        <w:t xml:space="preserve">[2] </w:t>
      </w:r>
      <w:r>
        <w:rPr>
          <w:rFonts w:cs="Arial"/>
          <w:color w:val="000000" w:themeColor="text1"/>
          <w:szCs w:val="24"/>
        </w:rPr>
        <w:t xml:space="preserve">R4-2217131, WF on NR-U PC3 requirements and MPR/A-MPR, </w:t>
      </w:r>
      <w:r>
        <w:rPr>
          <w:lang w:eastAsia="zh-TW"/>
        </w:rPr>
        <w:t>Charter Communications Inc.</w:t>
      </w:r>
    </w:p>
    <w:p w14:paraId="443CBC10" w14:textId="77777777" w:rsidR="00E81521" w:rsidRDefault="00E81521" w:rsidP="00E81521">
      <w:pPr>
        <w:rPr>
          <w:lang w:eastAsia="zh-TW"/>
        </w:rPr>
      </w:pPr>
      <w:r>
        <w:rPr>
          <w:lang w:eastAsia="zh-TW"/>
        </w:rPr>
        <w:t xml:space="preserve">[3] </w:t>
      </w:r>
      <w:r>
        <w:rPr>
          <w:rFonts w:cs="Arial"/>
          <w:bCs/>
          <w:color w:val="000000" w:themeColor="text1"/>
          <w:szCs w:val="24"/>
        </w:rPr>
        <w:t xml:space="preserve">R4-2220495, Way forward for NR-U PC3 MPR/A-MPR, </w:t>
      </w:r>
      <w:r>
        <w:rPr>
          <w:lang w:eastAsia="zh-TW"/>
        </w:rPr>
        <w:t>Charter Communications Inc.</w:t>
      </w:r>
    </w:p>
    <w:p w14:paraId="69077ADE" w14:textId="77777777" w:rsidR="00E81521" w:rsidRDefault="00E81521" w:rsidP="00E81521">
      <w:pPr>
        <w:rPr>
          <w:bCs/>
          <w:lang w:eastAsia="zh-TW"/>
        </w:rPr>
      </w:pPr>
      <w:r>
        <w:rPr>
          <w:lang w:eastAsia="zh-TW"/>
        </w:rPr>
        <w:t xml:space="preserve">[3] TS 38.101-1: </w:t>
      </w:r>
      <w:r>
        <w:rPr>
          <w:bCs/>
          <w:lang w:val="en-US" w:eastAsia="zh-TW"/>
        </w:rPr>
        <w:t xml:space="preserve">User Equipment (UE) radio transmission and reception; Part 1: Range 1 Standalone, </w:t>
      </w:r>
      <w:r>
        <w:rPr>
          <w:bCs/>
          <w:lang w:eastAsia="zh-TW"/>
        </w:rPr>
        <w:t>V</w:t>
      </w:r>
      <w:bookmarkStart w:id="3" w:name="specVersion"/>
      <w:r>
        <w:rPr>
          <w:bCs/>
          <w:lang w:eastAsia="zh-TW"/>
        </w:rPr>
        <w:t>17.6.</w:t>
      </w:r>
      <w:bookmarkEnd w:id="3"/>
      <w:r>
        <w:rPr>
          <w:bCs/>
          <w:lang w:eastAsia="zh-TW"/>
        </w:rPr>
        <w:t>0 (</w:t>
      </w:r>
      <w:bookmarkStart w:id="4" w:name="issueDate"/>
      <w:r>
        <w:rPr>
          <w:bCs/>
          <w:lang w:eastAsia="zh-TW"/>
        </w:rPr>
        <w:t>2022-</w:t>
      </w:r>
      <w:bookmarkEnd w:id="4"/>
      <w:r>
        <w:rPr>
          <w:bCs/>
          <w:lang w:eastAsia="zh-TW"/>
        </w:rPr>
        <w:t>06)</w:t>
      </w:r>
    </w:p>
    <w:p w14:paraId="5F01744F" w14:textId="77777777" w:rsidR="00E81521" w:rsidRDefault="00E81521" w:rsidP="00E81521">
      <w:pPr>
        <w:rPr>
          <w:rFonts w:eastAsiaTheme="minorEastAsia"/>
          <w:lang w:val="en-US" w:eastAsia="zh-CN"/>
        </w:rPr>
      </w:pPr>
      <w:r>
        <w:t xml:space="preserve">[4] </w:t>
      </w:r>
      <w:r>
        <w:rPr>
          <w:rFonts w:eastAsiaTheme="minorEastAsia"/>
          <w:lang w:val="en-US" w:eastAsia="zh-CN"/>
        </w:rPr>
        <w:t>TR 37.890, Feasibility Study on 6 GHz for LTE and NR in Licensed and Unlicensed Operations V0.16.0 (2022-06)</w:t>
      </w:r>
    </w:p>
    <w:p w14:paraId="55D7D67C" w14:textId="77777777" w:rsidR="00E81521" w:rsidRDefault="00E81521" w:rsidP="00E81521">
      <w:r>
        <w:t xml:space="preserve">[5] R4-2215651, NR-U MPR and A-MPR for PC3, Apple Inc.  </w:t>
      </w:r>
    </w:p>
    <w:p w14:paraId="12A65AA1" w14:textId="1C663A9A" w:rsidR="009B3DF6" w:rsidRDefault="00E81521">
      <w:r>
        <w:t xml:space="preserve">[6] </w:t>
      </w:r>
      <w:r>
        <w:rPr>
          <w:rFonts w:cs="Arial"/>
          <w:color w:val="000000" w:themeColor="text1"/>
          <w:szCs w:val="24"/>
        </w:rPr>
        <w:t xml:space="preserve">R4-2218048, Simulation results on UE RF MPR and A-MPR for PC3, </w:t>
      </w:r>
      <w:r>
        <w:rPr>
          <w:lang w:eastAsia="zh-TW"/>
        </w:rPr>
        <w:t>Charter Communications Inc.</w:t>
      </w:r>
    </w:p>
    <w:sectPr w:rsidR="009B3D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71D1"/>
    <w:multiLevelType w:val="hybridMultilevel"/>
    <w:tmpl w:val="53A68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1CB4A15"/>
    <w:multiLevelType w:val="multilevel"/>
    <w:tmpl w:val="977E3CA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37EB64BC"/>
    <w:multiLevelType w:val="hybridMultilevel"/>
    <w:tmpl w:val="AF526BD2"/>
    <w:lvl w:ilvl="0" w:tplc="D01AED52">
      <w:start w:val="1"/>
      <w:numFmt w:val="bullet"/>
      <w:lvlText w:val="•"/>
      <w:lvlJc w:val="left"/>
      <w:pPr>
        <w:tabs>
          <w:tab w:val="num" w:pos="720"/>
        </w:tabs>
        <w:ind w:left="720" w:hanging="360"/>
      </w:pPr>
      <w:rPr>
        <w:rFonts w:ascii="Arial" w:hAnsi="Arial" w:cs="Times New Roman" w:hint="default"/>
      </w:rPr>
    </w:lvl>
    <w:lvl w:ilvl="1" w:tplc="F79011B0">
      <w:numFmt w:val="bullet"/>
      <w:lvlText w:val="•"/>
      <w:lvlJc w:val="left"/>
      <w:pPr>
        <w:tabs>
          <w:tab w:val="num" w:pos="1440"/>
        </w:tabs>
        <w:ind w:left="1440" w:hanging="360"/>
      </w:pPr>
      <w:rPr>
        <w:rFonts w:ascii="Arial" w:hAnsi="Arial" w:cs="Times New Roman" w:hint="default"/>
      </w:rPr>
    </w:lvl>
    <w:lvl w:ilvl="2" w:tplc="0D9451D4">
      <w:numFmt w:val="bullet"/>
      <w:lvlText w:val="•"/>
      <w:lvlJc w:val="left"/>
      <w:pPr>
        <w:tabs>
          <w:tab w:val="num" w:pos="2160"/>
        </w:tabs>
        <w:ind w:left="2160" w:hanging="360"/>
      </w:pPr>
      <w:rPr>
        <w:rFonts w:ascii="Arial" w:hAnsi="Arial" w:cs="Times New Roman" w:hint="default"/>
      </w:rPr>
    </w:lvl>
    <w:lvl w:ilvl="3" w:tplc="C42EA69E">
      <w:start w:val="1"/>
      <w:numFmt w:val="bullet"/>
      <w:lvlText w:val="•"/>
      <w:lvlJc w:val="left"/>
      <w:pPr>
        <w:tabs>
          <w:tab w:val="num" w:pos="2880"/>
        </w:tabs>
        <w:ind w:left="2880" w:hanging="360"/>
      </w:pPr>
      <w:rPr>
        <w:rFonts w:ascii="Arial" w:hAnsi="Arial" w:cs="Times New Roman" w:hint="default"/>
      </w:rPr>
    </w:lvl>
    <w:lvl w:ilvl="4" w:tplc="6BB69238">
      <w:start w:val="1"/>
      <w:numFmt w:val="bullet"/>
      <w:lvlText w:val="•"/>
      <w:lvlJc w:val="left"/>
      <w:pPr>
        <w:tabs>
          <w:tab w:val="num" w:pos="3600"/>
        </w:tabs>
        <w:ind w:left="3600" w:hanging="360"/>
      </w:pPr>
      <w:rPr>
        <w:rFonts w:ascii="Arial" w:hAnsi="Arial" w:cs="Times New Roman" w:hint="default"/>
      </w:rPr>
    </w:lvl>
    <w:lvl w:ilvl="5" w:tplc="EFF65BFE">
      <w:start w:val="1"/>
      <w:numFmt w:val="bullet"/>
      <w:lvlText w:val="•"/>
      <w:lvlJc w:val="left"/>
      <w:pPr>
        <w:tabs>
          <w:tab w:val="num" w:pos="4320"/>
        </w:tabs>
        <w:ind w:left="4320" w:hanging="360"/>
      </w:pPr>
      <w:rPr>
        <w:rFonts w:ascii="Arial" w:hAnsi="Arial" w:cs="Times New Roman" w:hint="default"/>
      </w:rPr>
    </w:lvl>
    <w:lvl w:ilvl="6" w:tplc="B52290CE">
      <w:start w:val="1"/>
      <w:numFmt w:val="bullet"/>
      <w:lvlText w:val="•"/>
      <w:lvlJc w:val="left"/>
      <w:pPr>
        <w:tabs>
          <w:tab w:val="num" w:pos="5040"/>
        </w:tabs>
        <w:ind w:left="5040" w:hanging="360"/>
      </w:pPr>
      <w:rPr>
        <w:rFonts w:ascii="Arial" w:hAnsi="Arial" w:cs="Times New Roman" w:hint="default"/>
      </w:rPr>
    </w:lvl>
    <w:lvl w:ilvl="7" w:tplc="98FA45CA">
      <w:start w:val="1"/>
      <w:numFmt w:val="bullet"/>
      <w:lvlText w:val="•"/>
      <w:lvlJc w:val="left"/>
      <w:pPr>
        <w:tabs>
          <w:tab w:val="num" w:pos="5760"/>
        </w:tabs>
        <w:ind w:left="5760" w:hanging="360"/>
      </w:pPr>
      <w:rPr>
        <w:rFonts w:ascii="Arial" w:hAnsi="Arial" w:cs="Times New Roman" w:hint="default"/>
      </w:rPr>
    </w:lvl>
    <w:lvl w:ilvl="8" w:tplc="CC127338">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43BC45C1"/>
    <w:multiLevelType w:val="hybridMultilevel"/>
    <w:tmpl w:val="79843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hybridMultilevel"/>
    <w:tmpl w:val="4D4E394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2016" w:hanging="360"/>
      </w:pPr>
      <w:rPr>
        <w:rFonts w:ascii="Wingdings" w:hAnsi="Wingdings" w:hint="default"/>
      </w:rPr>
    </w:lvl>
    <w:lvl w:ilvl="3" w:tplc="04190001">
      <w:start w:val="1"/>
      <w:numFmt w:val="bullet"/>
      <w:lvlText w:val=""/>
      <w:lvlJc w:val="left"/>
      <w:pPr>
        <w:ind w:left="2736" w:hanging="360"/>
      </w:pPr>
      <w:rPr>
        <w:rFonts w:ascii="Symbol" w:hAnsi="Symbol"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start w:val="1"/>
      <w:numFmt w:val="bullet"/>
      <w:lvlText w:val="o"/>
      <w:lvlJc w:val="left"/>
      <w:pPr>
        <w:ind w:left="5616" w:hanging="360"/>
      </w:pPr>
      <w:rPr>
        <w:rFonts w:ascii="Courier New" w:hAnsi="Courier New" w:cs="Courier New" w:hint="default"/>
      </w:rPr>
    </w:lvl>
    <w:lvl w:ilvl="8" w:tplc="04190005">
      <w:start w:val="1"/>
      <w:numFmt w:val="bullet"/>
      <w:lvlText w:val=""/>
      <w:lvlJc w:val="left"/>
      <w:pPr>
        <w:ind w:left="6336" w:hanging="360"/>
      </w:pPr>
      <w:rPr>
        <w:rFonts w:ascii="Wingdings" w:hAnsi="Wingdings" w:hint="default"/>
      </w:rPr>
    </w:lvl>
  </w:abstractNum>
  <w:abstractNum w:abstractNumId="5"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485392033">
    <w:abstractNumId w:val="1"/>
  </w:num>
  <w:num w:numId="2" w16cid:durableId="10040856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0855557">
    <w:abstractNumId w:val="4"/>
  </w:num>
  <w:num w:numId="4" w16cid:durableId="844248881">
    <w:abstractNumId w:val="4"/>
    <w:lvlOverride w:ilvl="0"/>
    <w:lvlOverride w:ilvl="1"/>
    <w:lvlOverride w:ilvl="2"/>
    <w:lvlOverride w:ilvl="3"/>
    <w:lvlOverride w:ilvl="4"/>
    <w:lvlOverride w:ilvl="5"/>
    <w:lvlOverride w:ilvl="6"/>
    <w:lvlOverride w:ilvl="7"/>
    <w:lvlOverride w:ilvl="8"/>
  </w:num>
  <w:num w:numId="5" w16cid:durableId="266693642">
    <w:abstractNumId w:val="5"/>
  </w:num>
  <w:num w:numId="6" w16cid:durableId="1413042290">
    <w:abstractNumId w:val="5"/>
    <w:lvlOverride w:ilvl="0"/>
    <w:lvlOverride w:ilvl="1"/>
    <w:lvlOverride w:ilvl="2"/>
    <w:lvlOverride w:ilvl="3"/>
    <w:lvlOverride w:ilvl="4"/>
    <w:lvlOverride w:ilvl="5"/>
    <w:lvlOverride w:ilvl="6"/>
    <w:lvlOverride w:ilvl="7"/>
    <w:lvlOverride w:ilvl="8"/>
  </w:num>
  <w:num w:numId="7" w16cid:durableId="90663517">
    <w:abstractNumId w:val="0"/>
  </w:num>
  <w:num w:numId="8" w16cid:durableId="1573612551">
    <w:abstractNumId w:val="0"/>
    <w:lvlOverride w:ilvl="0"/>
    <w:lvlOverride w:ilvl="1"/>
    <w:lvlOverride w:ilvl="2"/>
    <w:lvlOverride w:ilvl="3"/>
    <w:lvlOverride w:ilvl="4"/>
    <w:lvlOverride w:ilvl="5"/>
    <w:lvlOverride w:ilvl="6"/>
    <w:lvlOverride w:ilvl="7"/>
    <w:lvlOverride w:ilvl="8"/>
  </w:num>
  <w:num w:numId="9" w16cid:durableId="425612637">
    <w:abstractNumId w:val="3"/>
  </w:num>
  <w:num w:numId="10" w16cid:durableId="2128041333">
    <w:abstractNumId w:val="3"/>
    <w:lvlOverride w:ilvl="0"/>
    <w:lvlOverride w:ilvl="1"/>
    <w:lvlOverride w:ilvl="2"/>
    <w:lvlOverride w:ilvl="3"/>
    <w:lvlOverride w:ilvl="4"/>
    <w:lvlOverride w:ilvl="5"/>
    <w:lvlOverride w:ilvl="6"/>
    <w:lvlOverride w:ilvl="7"/>
    <w:lvlOverride w:ilvl="8"/>
  </w:num>
  <w:num w:numId="11" w16cid:durableId="1096559953">
    <w:abstractNumId w:val="2"/>
  </w:num>
  <w:num w:numId="12" w16cid:durableId="1004210184">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521"/>
    <w:rsid w:val="009B3DF6"/>
    <w:rsid w:val="00E815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901B145"/>
  <w15:chartTrackingRefBased/>
  <w15:docId w15:val="{ED95E875-2E2B-B441-A9C3-AF6B10207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521"/>
    <w:pPr>
      <w:overflowPunct w:val="0"/>
      <w:autoSpaceDE w:val="0"/>
      <w:autoSpaceDN w:val="0"/>
      <w:adjustRightInd w:val="0"/>
      <w:spacing w:after="180"/>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E81521"/>
    <w:pPr>
      <w:keepNext/>
      <w:keepLines/>
      <w:pBdr>
        <w:top w:val="single" w:sz="12" w:space="3" w:color="auto"/>
      </w:pBdr>
      <w:overflowPunct w:val="0"/>
      <w:autoSpaceDE w:val="0"/>
      <w:autoSpaceDN w:val="0"/>
      <w:adjustRightInd w:val="0"/>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semiHidden/>
    <w:unhideWhenUsed/>
    <w:qFormat/>
    <w:rsid w:val="00E8152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8152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E81521"/>
    <w:rPr>
      <w:rFonts w:ascii="Arial" w:eastAsia="SimSun" w:hAnsi="Arial" w:cs="Times New Roman"/>
      <w:sz w:val="36"/>
      <w:szCs w:val="20"/>
      <w:lang w:val="en-GB"/>
    </w:rPr>
  </w:style>
  <w:style w:type="character" w:customStyle="1" w:styleId="Heading2Char">
    <w:name w:val="Heading 2 Char"/>
    <w:basedOn w:val="DefaultParagraphFont"/>
    <w:link w:val="Heading2"/>
    <w:uiPriority w:val="9"/>
    <w:semiHidden/>
    <w:rsid w:val="00E81521"/>
    <w:rPr>
      <w:rFonts w:asciiTheme="majorHAnsi" w:eastAsiaTheme="majorEastAsia" w:hAnsiTheme="majorHAnsi" w:cstheme="majorBidi"/>
      <w:color w:val="2F5496" w:themeColor="accent1" w:themeShade="BF"/>
      <w:sz w:val="26"/>
      <w:szCs w:val="26"/>
      <w:lang w:val="en-GB" w:eastAsia="ko-KR"/>
    </w:rPr>
  </w:style>
  <w:style w:type="character" w:customStyle="1" w:styleId="Heading3Char">
    <w:name w:val="Heading 3 Char"/>
    <w:basedOn w:val="DefaultParagraphFont"/>
    <w:link w:val="Heading3"/>
    <w:uiPriority w:val="9"/>
    <w:semiHidden/>
    <w:rsid w:val="00E81521"/>
    <w:rPr>
      <w:rFonts w:asciiTheme="majorHAnsi" w:eastAsiaTheme="majorEastAsia" w:hAnsiTheme="majorHAnsi" w:cstheme="majorBidi"/>
      <w:color w:val="1F3763" w:themeColor="accent1" w:themeShade="7F"/>
      <w:lang w:val="en-GB" w:eastAsia="ko-KR"/>
    </w:rPr>
  </w:style>
  <w:style w:type="character" w:customStyle="1" w:styleId="Heading1Char1">
    <w:name w:val="Heading 1 Char1"/>
    <w:aliases w:val="H1 Char1,h1 Char1,Heading 1 3GPP Char1"/>
    <w:basedOn w:val="DefaultParagraphFont"/>
    <w:rsid w:val="00E81521"/>
    <w:rPr>
      <w:rFonts w:asciiTheme="majorHAnsi" w:eastAsiaTheme="majorEastAsia" w:hAnsiTheme="majorHAnsi" w:cstheme="majorBidi"/>
      <w:color w:val="2F5496" w:themeColor="accent1" w:themeShade="BF"/>
      <w:sz w:val="32"/>
      <w:szCs w:val="32"/>
      <w:lang w:val="en-GB" w:eastAsia="ko-KR"/>
    </w:rPr>
  </w:style>
  <w:style w:type="paragraph" w:customStyle="1" w:styleId="msonormal0">
    <w:name w:val="msonormal"/>
    <w:basedOn w:val="Normal"/>
    <w:rsid w:val="00E81521"/>
    <w:pPr>
      <w:overflowPunct/>
      <w:autoSpaceDE/>
      <w:autoSpaceDN/>
      <w:adjustRightInd/>
      <w:spacing w:before="100" w:beforeAutospacing="1" w:after="100" w:afterAutospacing="1"/>
    </w:pPr>
    <w:rPr>
      <w:sz w:val="24"/>
      <w:szCs w:val="24"/>
      <w:lang w:val="en-US" w:eastAsia="en-US"/>
    </w:rPr>
  </w:style>
  <w:style w:type="paragraph" w:styleId="Header">
    <w:name w:val="header"/>
    <w:basedOn w:val="Normal"/>
    <w:link w:val="HeaderChar"/>
    <w:uiPriority w:val="99"/>
    <w:semiHidden/>
    <w:unhideWhenUsed/>
    <w:rsid w:val="00E81521"/>
    <w:pPr>
      <w:tabs>
        <w:tab w:val="center" w:pos="4680"/>
        <w:tab w:val="right" w:pos="9360"/>
      </w:tabs>
      <w:spacing w:after="0"/>
    </w:pPr>
  </w:style>
  <w:style w:type="character" w:customStyle="1" w:styleId="HeaderChar">
    <w:name w:val="Header Char"/>
    <w:basedOn w:val="DefaultParagraphFont"/>
    <w:link w:val="Header"/>
    <w:uiPriority w:val="99"/>
    <w:semiHidden/>
    <w:rsid w:val="00E81521"/>
    <w:rPr>
      <w:rFonts w:ascii="Times New Roman" w:eastAsia="Times New Roman" w:hAnsi="Times New Roman" w:cs="Times New Roman"/>
      <w:sz w:val="20"/>
      <w:szCs w:val="20"/>
      <w:lang w:val="en-GB" w:eastAsia="ko-KR"/>
    </w:rPr>
  </w:style>
  <w:style w:type="paragraph" w:styleId="Footer">
    <w:name w:val="footer"/>
    <w:basedOn w:val="Normal"/>
    <w:link w:val="FooterChar"/>
    <w:uiPriority w:val="99"/>
    <w:semiHidden/>
    <w:unhideWhenUsed/>
    <w:rsid w:val="00E81521"/>
    <w:pPr>
      <w:tabs>
        <w:tab w:val="center" w:pos="4680"/>
        <w:tab w:val="right" w:pos="9360"/>
      </w:tabs>
      <w:spacing w:after="0"/>
    </w:pPr>
  </w:style>
  <w:style w:type="character" w:customStyle="1" w:styleId="FooterChar">
    <w:name w:val="Footer Char"/>
    <w:basedOn w:val="DefaultParagraphFont"/>
    <w:link w:val="Footer"/>
    <w:uiPriority w:val="99"/>
    <w:semiHidden/>
    <w:rsid w:val="00E81521"/>
    <w:rPr>
      <w:rFonts w:ascii="Times New Roman" w:eastAsia="Times New Roman" w:hAnsi="Times New Roman" w:cs="Times New Roman"/>
      <w:sz w:val="20"/>
      <w:szCs w:val="20"/>
      <w:lang w:val="en-GB" w:eastAsia="ko-KR"/>
    </w:rPr>
  </w:style>
  <w:style w:type="paragraph" w:styleId="Caption">
    <w:name w:val="caption"/>
    <w:basedOn w:val="Normal"/>
    <w:next w:val="Normal"/>
    <w:uiPriority w:val="35"/>
    <w:semiHidden/>
    <w:unhideWhenUsed/>
    <w:qFormat/>
    <w:rsid w:val="00E81521"/>
    <w:pPr>
      <w:spacing w:after="200"/>
    </w:pPr>
    <w:rPr>
      <w:i/>
      <w:iCs/>
      <w:color w:val="44546A" w:themeColor="text2"/>
      <w:sz w:val="18"/>
      <w:szCs w:val="18"/>
    </w:rPr>
  </w:style>
  <w:style w:type="paragraph" w:styleId="BodyText">
    <w:name w:val="Body Text"/>
    <w:basedOn w:val="Normal"/>
    <w:link w:val="BodyTextChar"/>
    <w:semiHidden/>
    <w:unhideWhenUsed/>
    <w:qFormat/>
    <w:rsid w:val="00E81521"/>
    <w:pPr>
      <w:overflowPunct/>
      <w:autoSpaceDE/>
      <w:autoSpaceDN/>
      <w:adjustRightInd/>
      <w:spacing w:after="120"/>
    </w:pPr>
    <w:rPr>
      <w:rFonts w:eastAsia="Malgun Gothic"/>
      <w:lang w:eastAsia="en-US"/>
    </w:rPr>
  </w:style>
  <w:style w:type="character" w:customStyle="1" w:styleId="BodyTextChar">
    <w:name w:val="Body Text Char"/>
    <w:basedOn w:val="DefaultParagraphFont"/>
    <w:link w:val="BodyText"/>
    <w:semiHidden/>
    <w:rsid w:val="00E81521"/>
    <w:rPr>
      <w:rFonts w:ascii="Times New Roman" w:eastAsia="Malgun Gothic" w:hAnsi="Times New Roman" w:cs="Times New Roman"/>
      <w:sz w:val="20"/>
      <w:szCs w:val="20"/>
      <w:lang w:val="en-GB"/>
    </w:rPr>
  </w:style>
  <w:style w:type="paragraph" w:styleId="NoSpacing">
    <w:name w:val="No Spacing"/>
    <w:uiPriority w:val="1"/>
    <w:qFormat/>
    <w:rsid w:val="00E81521"/>
    <w:pPr>
      <w:overflowPunct w:val="0"/>
      <w:autoSpaceDE w:val="0"/>
      <w:autoSpaceDN w:val="0"/>
      <w:adjustRightInd w:val="0"/>
    </w:pPr>
    <w:rPr>
      <w:rFonts w:ascii="Times New Roman" w:eastAsia="Times New Roman" w:hAnsi="Times New Roman" w:cs="Times New Roman"/>
      <w:sz w:val="20"/>
      <w:szCs w:val="20"/>
      <w:lang w:val="en-GB" w:eastAsia="ko-KR"/>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E81521"/>
    <w:rPr>
      <w:rFonts w:ascii="Times New Roman" w:eastAsia="Times New Roman" w:hAnsi="Times New Roman" w:cs="Times New Roman"/>
      <w:sz w:val="20"/>
      <w:szCs w:val="20"/>
      <w:lang w:val="en-GB" w:eastAsia="ko-KR"/>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단락,列"/>
    <w:basedOn w:val="Normal"/>
    <w:link w:val="ListParagraphChar"/>
    <w:uiPriority w:val="34"/>
    <w:qFormat/>
    <w:rsid w:val="00E81521"/>
    <w:pPr>
      <w:ind w:left="720"/>
      <w:contextualSpacing/>
    </w:pPr>
  </w:style>
  <w:style w:type="paragraph" w:customStyle="1" w:styleId="3GPPHeader">
    <w:name w:val="3GPP_Header"/>
    <w:basedOn w:val="Normal"/>
    <w:rsid w:val="00E81521"/>
    <w:pPr>
      <w:tabs>
        <w:tab w:val="left" w:pos="1701"/>
        <w:tab w:val="right" w:pos="9639"/>
      </w:tabs>
      <w:overflowPunct/>
      <w:autoSpaceDE/>
      <w:autoSpaceDN/>
      <w:adjustRightInd/>
      <w:spacing w:after="240" w:line="256" w:lineRule="auto"/>
    </w:pPr>
    <w:rPr>
      <w:rFonts w:ascii="Arial" w:eastAsiaTheme="minorEastAsia" w:hAnsi="Arial" w:cstheme="minorBidi"/>
      <w:b/>
      <w:sz w:val="24"/>
      <w:szCs w:val="22"/>
      <w:lang w:val="en-US" w:eastAsia="zh-CN"/>
    </w:rPr>
  </w:style>
  <w:style w:type="character" w:customStyle="1" w:styleId="TACChar">
    <w:name w:val="TAC Char"/>
    <w:link w:val="TAC"/>
    <w:uiPriority w:val="99"/>
    <w:qFormat/>
    <w:locked/>
    <w:rsid w:val="00E81521"/>
    <w:rPr>
      <w:rFonts w:ascii="Arial" w:eastAsia="Times New Roman" w:hAnsi="Arial" w:cs="Times New Roman"/>
      <w:sz w:val="18"/>
      <w:szCs w:val="20"/>
      <w:lang w:val="en-GB"/>
    </w:rPr>
  </w:style>
  <w:style w:type="paragraph" w:customStyle="1" w:styleId="TAC">
    <w:name w:val="TAC"/>
    <w:basedOn w:val="Normal"/>
    <w:link w:val="TACChar"/>
    <w:uiPriority w:val="99"/>
    <w:qFormat/>
    <w:rsid w:val="00E81521"/>
    <w:pPr>
      <w:keepNext/>
      <w:keepLines/>
      <w:overflowPunct/>
      <w:autoSpaceDE/>
      <w:autoSpaceDN/>
      <w:adjustRightInd/>
      <w:spacing w:after="0"/>
      <w:jc w:val="center"/>
    </w:pPr>
    <w:rPr>
      <w:rFonts w:ascii="Arial" w:hAnsi="Arial"/>
      <w:sz w:val="18"/>
      <w:lang w:eastAsia="en-US"/>
    </w:rPr>
  </w:style>
  <w:style w:type="character" w:customStyle="1" w:styleId="THChar">
    <w:name w:val="TH Char"/>
    <w:link w:val="TH"/>
    <w:qFormat/>
    <w:locked/>
    <w:rsid w:val="00E81521"/>
    <w:rPr>
      <w:rFonts w:ascii="Arial" w:eastAsia="Times New Roman" w:hAnsi="Arial" w:cs="Times New Roman"/>
      <w:b/>
      <w:sz w:val="20"/>
      <w:szCs w:val="20"/>
      <w:lang w:val="en-GB"/>
    </w:rPr>
  </w:style>
  <w:style w:type="paragraph" w:customStyle="1" w:styleId="TH">
    <w:name w:val="TH"/>
    <w:basedOn w:val="Normal"/>
    <w:link w:val="THChar"/>
    <w:qFormat/>
    <w:rsid w:val="00E81521"/>
    <w:pPr>
      <w:keepNext/>
      <w:keepLines/>
      <w:overflowPunct/>
      <w:autoSpaceDE/>
      <w:autoSpaceDN/>
      <w:adjustRightInd/>
      <w:spacing w:before="60"/>
      <w:jc w:val="center"/>
    </w:pPr>
    <w:rPr>
      <w:rFonts w:ascii="Arial" w:hAnsi="Arial"/>
      <w:b/>
      <w:lang w:eastAsia="en-US"/>
    </w:rPr>
  </w:style>
  <w:style w:type="character" w:customStyle="1" w:styleId="TANChar">
    <w:name w:val="TAN Char"/>
    <w:link w:val="TAN"/>
    <w:qFormat/>
    <w:locked/>
    <w:rsid w:val="00E81521"/>
    <w:rPr>
      <w:rFonts w:ascii="Arial" w:eastAsia="Times New Roman" w:hAnsi="Arial" w:cs="Times New Roman"/>
      <w:sz w:val="18"/>
      <w:szCs w:val="20"/>
      <w:lang w:val="en-GB"/>
    </w:rPr>
  </w:style>
  <w:style w:type="paragraph" w:customStyle="1" w:styleId="TAN">
    <w:name w:val="TAN"/>
    <w:basedOn w:val="Normal"/>
    <w:link w:val="TANChar"/>
    <w:qFormat/>
    <w:rsid w:val="00E81521"/>
    <w:pPr>
      <w:keepNext/>
      <w:keepLines/>
      <w:overflowPunct/>
      <w:autoSpaceDE/>
      <w:autoSpaceDN/>
      <w:adjustRightInd/>
      <w:spacing w:after="0"/>
      <w:ind w:left="851" w:hanging="851"/>
    </w:pPr>
    <w:rPr>
      <w:rFonts w:ascii="Arial" w:hAnsi="Arial"/>
      <w:sz w:val="18"/>
      <w:lang w:eastAsia="en-US"/>
    </w:rPr>
  </w:style>
  <w:style w:type="paragraph" w:customStyle="1" w:styleId="FL">
    <w:name w:val="FL"/>
    <w:basedOn w:val="Normal"/>
    <w:qFormat/>
    <w:rsid w:val="00E81521"/>
    <w:pPr>
      <w:keepNext/>
      <w:keepLines/>
      <w:spacing w:before="60"/>
      <w:jc w:val="center"/>
    </w:pPr>
    <w:rPr>
      <w:rFonts w:ascii="Arial" w:eastAsia="MS Mincho" w:hAnsi="Arial"/>
      <w:b/>
      <w:lang w:eastAsia="en-GB"/>
    </w:rPr>
  </w:style>
  <w:style w:type="character" w:customStyle="1" w:styleId="TALCar">
    <w:name w:val="TAL Car"/>
    <w:link w:val="TAL"/>
    <w:qFormat/>
    <w:locked/>
    <w:rsid w:val="00E81521"/>
    <w:rPr>
      <w:rFonts w:ascii="Arial" w:eastAsia="Times New Roman" w:hAnsi="Arial" w:cs="Times New Roman"/>
      <w:sz w:val="18"/>
      <w:szCs w:val="20"/>
      <w:lang w:val="en-GB"/>
    </w:rPr>
  </w:style>
  <w:style w:type="paragraph" w:customStyle="1" w:styleId="TAL">
    <w:name w:val="TAL"/>
    <w:basedOn w:val="Normal"/>
    <w:link w:val="TALCar"/>
    <w:qFormat/>
    <w:rsid w:val="00E81521"/>
    <w:pPr>
      <w:keepNext/>
      <w:keepLines/>
      <w:overflowPunct/>
      <w:autoSpaceDE/>
      <w:autoSpaceDN/>
      <w:adjustRightInd/>
      <w:spacing w:after="0"/>
    </w:pPr>
    <w:rPr>
      <w:rFonts w:ascii="Arial" w:hAnsi="Arial"/>
      <w:sz w:val="18"/>
      <w:lang w:eastAsia="en-US"/>
    </w:rPr>
  </w:style>
  <w:style w:type="character" w:customStyle="1" w:styleId="EQChar">
    <w:name w:val="EQ Char"/>
    <w:link w:val="EQ"/>
    <w:qFormat/>
    <w:locked/>
    <w:rsid w:val="00E81521"/>
    <w:rPr>
      <w:rFonts w:ascii="Times New Roman" w:eastAsia="Times New Roman" w:hAnsi="Times New Roman" w:cs="Times New Roman"/>
      <w:noProof/>
      <w:sz w:val="20"/>
      <w:szCs w:val="20"/>
      <w:lang w:val="en-GB"/>
    </w:rPr>
  </w:style>
  <w:style w:type="paragraph" w:customStyle="1" w:styleId="EQ">
    <w:name w:val="EQ"/>
    <w:basedOn w:val="Normal"/>
    <w:next w:val="Normal"/>
    <w:link w:val="EQChar"/>
    <w:qFormat/>
    <w:rsid w:val="00E81521"/>
    <w:pPr>
      <w:keepLines/>
      <w:tabs>
        <w:tab w:val="center" w:pos="4536"/>
        <w:tab w:val="right" w:pos="9072"/>
      </w:tabs>
      <w:overflowPunct/>
      <w:autoSpaceDE/>
      <w:autoSpaceDN/>
      <w:adjustRightInd/>
    </w:pPr>
    <w:rPr>
      <w:noProof/>
      <w:lang w:eastAsia="en-US"/>
    </w:rPr>
  </w:style>
  <w:style w:type="paragraph" w:customStyle="1" w:styleId="TAH">
    <w:name w:val="TAH"/>
    <w:basedOn w:val="TAC"/>
    <w:link w:val="TAHCar"/>
    <w:qFormat/>
    <w:rsid w:val="00E81521"/>
    <w:rPr>
      <w:b/>
    </w:rPr>
  </w:style>
  <w:style w:type="character" w:customStyle="1" w:styleId="TAHCar">
    <w:name w:val="TAH Car"/>
    <w:link w:val="TAH"/>
    <w:qFormat/>
    <w:locked/>
    <w:rsid w:val="00E81521"/>
    <w:rPr>
      <w:rFonts w:ascii="Arial" w:eastAsia="Times New Roman" w:hAnsi="Arial" w:cs="Times New Roman"/>
      <w:b/>
      <w:sz w:val="18"/>
      <w:szCs w:val="20"/>
      <w:lang w:val="en-GB"/>
    </w:rPr>
  </w:style>
  <w:style w:type="table" w:styleId="TableGrid">
    <w:name w:val="Table Grid"/>
    <w:basedOn w:val="TableNormal"/>
    <w:qFormat/>
    <w:rsid w:val="00E81521"/>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10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2910</Words>
  <Characters>16587</Characters>
  <Application>Microsoft Office Word</Application>
  <DocSecurity>0</DocSecurity>
  <Lines>138</Lines>
  <Paragraphs>38</Paragraphs>
  <ScaleCrop>false</ScaleCrop>
  <Company>Charter Communications, Inc</Company>
  <LinksUpToDate>false</LinksUpToDate>
  <CharactersWithSpaces>19459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2023-02-17T23:12:00Z</dcterms:created>
  <dcterms:modified xsi:type="dcterms:W3CDTF">2023-02-17T23:12:00Z</dcterms:modified>
</cp:coreProperties>
</file>